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5ffa" w14:textId="c145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көші-қон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20 желтоқсандағы № 954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көші-қон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Нұртілеу Мұрат Әбуғалиұлына Қазақстан Республикасының Үкіметі мен Армения Республикасының Үкіметі арасындағы көші-қон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13.04.2024 </w:t>
      </w:r>
      <w:r>
        <w:rPr>
          <w:rFonts w:ascii="Times New Roman"/>
          <w:b w:val="false"/>
          <w:i w:val="false"/>
          <w:color w:val="000000"/>
          <w:sz w:val="28"/>
        </w:rPr>
        <w:t>№ 281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954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көші-қон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5"/>
    <w:p>
      <w:pPr>
        <w:spacing w:after="0"/>
        <w:ind w:left="0"/>
        <w:jc w:val="both"/>
      </w:pPr>
      <w:r>
        <w:rPr>
          <w:rFonts w:ascii="Times New Roman"/>
          <w:b w:val="false"/>
          <w:i w:val="false"/>
          <w:color w:val="000000"/>
          <w:sz w:val="28"/>
        </w:rPr>
        <w:t xml:space="preserve">
      көші-қон саласындағы ынтымақтастықты Тараптар мемлекеттерінің аумақтарында көші-қон процестерін реттеудің аса маңызды бағыттарының бірі ретінде қарай отырып, </w:t>
      </w:r>
    </w:p>
    <w:p>
      <w:pPr>
        <w:spacing w:after="0"/>
        <w:ind w:left="0"/>
        <w:jc w:val="both"/>
      </w:pPr>
      <w:r>
        <w:rPr>
          <w:rFonts w:ascii="Times New Roman"/>
          <w:b w:val="false"/>
          <w:i w:val="false"/>
          <w:color w:val="000000"/>
          <w:sz w:val="28"/>
        </w:rPr>
        <w:t xml:space="preserve">
      көші-қон саласында Тараптардың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әріптестік ынтымақтастық арқылы қатынасты тереңдетуге ниет білдіре отырып,</w:t>
      </w:r>
    </w:p>
    <w:p>
      <w:pPr>
        <w:spacing w:after="0"/>
        <w:ind w:left="0"/>
        <w:jc w:val="both"/>
      </w:pPr>
      <w:r>
        <w:rPr>
          <w:rFonts w:ascii="Times New Roman"/>
          <w:b w:val="false"/>
          <w:i w:val="false"/>
          <w:color w:val="000000"/>
          <w:sz w:val="28"/>
        </w:rPr>
        <w:t xml:space="preserve">
      халықаралық құқық қағидаттары мен нормаларын және Тараптар мемлекеттерінің заңнамасын негізге ала отырып,  </w:t>
      </w:r>
    </w:p>
    <w:bookmarkStart w:name="z9"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мемлекетінің аумағындағы азаматтарының құқықтарын қорғау саласындағы ынтымақтастықты, оның ішінде өз мемлекеттерінің заңнамасына және халықаралық міндеттемелеріне сәйкес ақпараттық өзара іс-қимыл жасасуды жүзеге асырады.</w:t>
      </w:r>
    </w:p>
    <w:bookmarkEnd w:id="7"/>
    <w:p>
      <w:pPr>
        <w:spacing w:after="0"/>
        <w:ind w:left="0"/>
        <w:jc w:val="both"/>
      </w:pPr>
      <w:r>
        <w:rPr>
          <w:rFonts w:ascii="Times New Roman"/>
          <w:b w:val="false"/>
          <w:i w:val="false"/>
          <w:color w:val="000000"/>
          <w:sz w:val="28"/>
        </w:rPr>
        <w:t>
      Тараптар өздерінің ұлттық заңнамалары мен халықаралық шарттар шеңберінде Тараптар мемлекеттерінің аумағында еңбек ресурстарын тарту саласындағы мемлекеттік органдар мен шаруашылық субъектілер арасындағы ынтымақтастыққа жәрдемдеседі.</w:t>
      </w:r>
    </w:p>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Осы Келісімді іске асыру үшін жауапты Тараптар мемлекеттерінің құзыретті органдары (бұдан әрі – құзыретті органдар деп аталады) мыналар болып табылады:</w:t>
      </w:r>
    </w:p>
    <w:bookmarkEnd w:id="8"/>
    <w:p>
      <w:pPr>
        <w:spacing w:after="0"/>
        <w:ind w:left="0"/>
        <w:jc w:val="both"/>
      </w:pPr>
      <w:r>
        <w:rPr>
          <w:rFonts w:ascii="Times New Roman"/>
          <w:b w:val="false"/>
          <w:i w:val="false"/>
          <w:color w:val="000000"/>
          <w:sz w:val="28"/>
        </w:rPr>
        <w:t>
      Қазақстан Республикасынан – Қазақстан Республикасы Ішкі істер министрлігі және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Армения Республикасынан – Армения Республикасының полициясы және Армения Республикасының Аумақтық басқару және даму министрлігінің Көші-қон қызметі.</w:t>
      </w:r>
    </w:p>
    <w:bookmarkStart w:name="z14" w:id="9"/>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басқасымен ауыстырған жағдайда тиісті Тарап екінші Тарапқа ол туралы дипломатиялық арналар арқылы мүмкіндігінше қысқа мерзімде хабарлайды.</w:t>
      </w:r>
    </w:p>
    <w:bookmarkEnd w:id="9"/>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bookmarkEnd w:id="10"/>
    <w:bookmarkStart w:name="z17" w:id="11"/>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bookmarkEnd w:id="11"/>
    <w:bookmarkStart w:name="z18" w:id="12"/>
    <w:p>
      <w:pPr>
        <w:spacing w:after="0"/>
        <w:ind w:left="0"/>
        <w:jc w:val="both"/>
      </w:pPr>
      <w:r>
        <w:rPr>
          <w:rFonts w:ascii="Times New Roman"/>
          <w:b w:val="false"/>
          <w:i w:val="false"/>
          <w:color w:val="000000"/>
          <w:sz w:val="28"/>
        </w:rPr>
        <w:t>
      2) Тараптар мемлекеттерінің аумақтарындағы Тарап мемлекеттерінің азаматтары туралы мәліметтер алмасу;</w:t>
      </w:r>
    </w:p>
    <w:bookmarkEnd w:id="12"/>
    <w:bookmarkStart w:name="z19" w:id="13"/>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bookmarkEnd w:id="13"/>
    <w:bookmarkStart w:name="z20" w:id="14"/>
    <w:p>
      <w:pPr>
        <w:spacing w:after="0"/>
        <w:ind w:left="0"/>
        <w:jc w:val="both"/>
      </w:pPr>
      <w:r>
        <w:rPr>
          <w:rFonts w:ascii="Times New Roman"/>
          <w:b w:val="false"/>
          <w:i w:val="false"/>
          <w:color w:val="000000"/>
          <w:sz w:val="28"/>
        </w:rPr>
        <w:t>
      4) Тараптар мемлекеттер азаматтарының құқықтарын, оның ішінде оларға берілген тұруға арналған рұқсаттың мерзімі ішінде олардың отбасы мүшелерінің тұру құқықтарын қорғау;</w:t>
      </w:r>
    </w:p>
    <w:bookmarkEnd w:id="14"/>
    <w:bookmarkStart w:name="z21" w:id="15"/>
    <w:p>
      <w:pPr>
        <w:spacing w:after="0"/>
        <w:ind w:left="0"/>
        <w:jc w:val="both"/>
      </w:pPr>
      <w:r>
        <w:rPr>
          <w:rFonts w:ascii="Times New Roman"/>
          <w:b w:val="false"/>
          <w:i w:val="false"/>
          <w:color w:val="000000"/>
          <w:sz w:val="28"/>
        </w:rPr>
        <w:t>
      5) Тараптар мемлекеттерінің аумағында болу (тұру) үшін негіздер бар адамдардың құқықтық мәртебесі мәселелерін қарау.</w:t>
      </w:r>
    </w:p>
    <w:bookmarkEnd w:id="15"/>
    <w:bookmarkStart w:name="z22" w:id="16"/>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16"/>
    <w:p>
      <w:pPr>
        <w:spacing w:after="0"/>
        <w:ind w:left="0"/>
        <w:jc w:val="both"/>
      </w:pPr>
      <w:r>
        <w:rPr>
          <w:rFonts w:ascii="Times New Roman"/>
          <w:b/>
          <w:i w:val="false"/>
          <w:color w:val="000000"/>
          <w:sz w:val="28"/>
        </w:rPr>
        <w:t>4-бап</w:t>
      </w:r>
    </w:p>
    <w:bookmarkStart w:name="z24" w:id="17"/>
    <w:p>
      <w:pPr>
        <w:spacing w:after="0"/>
        <w:ind w:left="0"/>
        <w:jc w:val="both"/>
      </w:pPr>
      <w:r>
        <w:rPr>
          <w:rFonts w:ascii="Times New Roman"/>
          <w:b w:val="false"/>
          <w:i w:val="false"/>
          <w:color w:val="000000"/>
          <w:sz w:val="28"/>
        </w:rPr>
        <w:t>
      1. Тараптар қажет болған жағдайда және өзара уағдаластық бойынша мынадай ақпаратпен және мәліметтермен алмасуды жүзеге асырады:</w:t>
      </w:r>
    </w:p>
    <w:bookmarkEnd w:id="17"/>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заңсыз көші-қонды ұйымдастыруға және жүзеге асыруға қатысы бар Тараптар мемлекеттерінің аумақтарында әрекет ететін заңды тұлғалар, сондай-ақ жеке тұлғалар туралы;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оның ішінде көші-қон процестерін реттеу, пана және азаматтық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bookmarkStart w:name="z25" w:id="18"/>
    <w:p>
      <w:pPr>
        <w:spacing w:after="0"/>
        <w:ind w:left="0"/>
        <w:jc w:val="both"/>
      </w:pPr>
      <w:r>
        <w:rPr>
          <w:rFonts w:ascii="Times New Roman"/>
          <w:b w:val="false"/>
          <w:i w:val="false"/>
          <w:color w:val="000000"/>
          <w:sz w:val="28"/>
        </w:rPr>
        <w:t>
      сыртқы көші-қонды реттеу әдістері туралы.</w:t>
      </w:r>
    </w:p>
    <w:bookmarkEnd w:id="18"/>
    <w:p>
      <w:pPr>
        <w:spacing w:after="0"/>
        <w:ind w:left="0"/>
        <w:jc w:val="both"/>
      </w:pPr>
      <w:r>
        <w:rPr>
          <w:rFonts w:ascii="Times New Roman"/>
          <w:b/>
          <w:i w:val="false"/>
          <w:color w:val="000000"/>
          <w:sz w:val="28"/>
        </w:rPr>
        <w:t>5-бап</w:t>
      </w:r>
    </w:p>
    <w:bookmarkStart w:name="z27" w:id="19"/>
    <w:p>
      <w:pPr>
        <w:spacing w:after="0"/>
        <w:ind w:left="0"/>
        <w:jc w:val="both"/>
      </w:pPr>
      <w:r>
        <w:rPr>
          <w:rFonts w:ascii="Times New Roman"/>
          <w:b w:val="false"/>
          <w:i w:val="false"/>
          <w:color w:val="000000"/>
          <w:sz w:val="28"/>
        </w:rPr>
        <w:t xml:space="preserve">
      1. Тараптар заңсыз көші-қонға қарсы іс-қимыл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ақпаратпен алмасады: </w:t>
      </w:r>
    </w:p>
    <w:bookmarkEnd w:id="19"/>
    <w:bookmarkStart w:name="z28" w:id="20"/>
    <w:p>
      <w:pPr>
        <w:spacing w:after="0"/>
        <w:ind w:left="0"/>
        <w:jc w:val="both"/>
      </w:pPr>
      <w:r>
        <w:rPr>
          <w:rFonts w:ascii="Times New Roman"/>
          <w:b w:val="false"/>
          <w:i w:val="false"/>
          <w:color w:val="000000"/>
          <w:sz w:val="28"/>
        </w:rPr>
        <w:t>
      1) Тараптар мемлекеттері азаматтарының болатын (тұрғылықты) жері бойынша есепке алу (тіркеу) туралы мәліметтер;</w:t>
      </w:r>
    </w:p>
    <w:bookmarkEnd w:id="20"/>
    <w:bookmarkStart w:name="z29" w:id="21"/>
    <w:p>
      <w:pPr>
        <w:spacing w:after="0"/>
        <w:ind w:left="0"/>
        <w:jc w:val="both"/>
      </w:pPr>
      <w:r>
        <w:rPr>
          <w:rFonts w:ascii="Times New Roman"/>
          <w:b w:val="false"/>
          <w:i w:val="false"/>
          <w:color w:val="000000"/>
          <w:sz w:val="28"/>
        </w:rPr>
        <w:t>
      2) арнайы, уақытша және тұрақты тұру мәртебесі, сондай-ақ Тараптар мемлекеттерінің аумағында жұмыс істеуге құқығы бар Тараптар мемлекеттерінің азаматтары туралы мәліметтер;</w:t>
      </w:r>
    </w:p>
    <w:bookmarkEnd w:id="21"/>
    <w:bookmarkStart w:name="z30" w:id="22"/>
    <w:p>
      <w:pPr>
        <w:spacing w:after="0"/>
        <w:ind w:left="0"/>
        <w:jc w:val="both"/>
      </w:pPr>
      <w:r>
        <w:rPr>
          <w:rFonts w:ascii="Times New Roman"/>
          <w:b w:val="false"/>
          <w:i w:val="false"/>
          <w:color w:val="000000"/>
          <w:sz w:val="28"/>
        </w:rPr>
        <w:t>
      3) екінші Тарап мемлекетінің азаматтығына қабылданған немесе ол қайта қалпына келтірілген бір Тарап мемлекетінің азаматтары туралы, сондай-ақ Тараптардың бірінің азаматтығына тиесілілігі туралы мәліметтер;</w:t>
      </w:r>
    </w:p>
    <w:bookmarkEnd w:id="22"/>
    <w:bookmarkStart w:name="z31" w:id="23"/>
    <w:p>
      <w:pPr>
        <w:spacing w:after="0"/>
        <w:ind w:left="0"/>
        <w:jc w:val="both"/>
      </w:pPr>
      <w:r>
        <w:rPr>
          <w:rFonts w:ascii="Times New Roman"/>
          <w:b w:val="false"/>
          <w:i w:val="false"/>
          <w:color w:val="000000"/>
          <w:sz w:val="28"/>
        </w:rPr>
        <w:t xml:space="preserve">
      4) Тараптар мемлекеттерінің азаматтары алған жеке басты куәландыратын құжаттар туралы мәліметтер. </w:t>
      </w:r>
    </w:p>
    <w:bookmarkEnd w:id="23"/>
    <w:bookmarkStart w:name="z32" w:id="24"/>
    <w:p>
      <w:pPr>
        <w:spacing w:after="0"/>
        <w:ind w:left="0"/>
        <w:jc w:val="both"/>
      </w:pPr>
      <w:r>
        <w:rPr>
          <w:rFonts w:ascii="Times New Roman"/>
          <w:b w:val="false"/>
          <w:i w:val="false"/>
          <w:color w:val="000000"/>
          <w:sz w:val="28"/>
        </w:rPr>
        <w:t>
      2. Тараптар олардың мемлекеттерінің аумағына келуге (не олардың аумағынан кетуге) қойылатын шектеулердің бар-жоғы және негіздері туралы мәліметтермен, сондай-ақ Тараптар мемлекеттерінің аумағынан шығарылатын адамдар туралы мәліметтермен алмасады.</w:t>
      </w:r>
    </w:p>
    <w:bookmarkEnd w:id="24"/>
    <w:p>
      <w:pPr>
        <w:spacing w:after="0"/>
        <w:ind w:left="0"/>
        <w:jc w:val="both"/>
      </w:pPr>
      <w:r>
        <w:rPr>
          <w:rFonts w:ascii="Times New Roman"/>
          <w:b/>
          <w:i w:val="false"/>
          <w:color w:val="000000"/>
          <w:sz w:val="28"/>
        </w:rPr>
        <w:t>6-бап</w:t>
      </w:r>
    </w:p>
    <w:bookmarkStart w:name="z34" w:id="25"/>
    <w:p>
      <w:pPr>
        <w:spacing w:after="0"/>
        <w:ind w:left="0"/>
        <w:jc w:val="both"/>
      </w:pPr>
      <w:r>
        <w:rPr>
          <w:rFonts w:ascii="Times New Roman"/>
          <w:b w:val="false"/>
          <w:i w:val="false"/>
          <w:color w:val="000000"/>
          <w:sz w:val="28"/>
        </w:rPr>
        <w:t xml:space="preserve">
      Осы Келісімінің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адамдардың жеке басын анықтау, белгілеу және құқықтық мәртебесін айқындау мақсатында Тараптар мынадай дербес деректермен алмаса алады: </w:t>
      </w:r>
    </w:p>
    <w:bookmarkEnd w:id="25"/>
    <w:p>
      <w:pPr>
        <w:spacing w:after="0"/>
        <w:ind w:left="0"/>
        <w:jc w:val="both"/>
      </w:pPr>
      <w:r>
        <w:rPr>
          <w:rFonts w:ascii="Times New Roman"/>
          <w:b w:val="false"/>
          <w:i w:val="false"/>
          <w:color w:val="000000"/>
          <w:sz w:val="28"/>
        </w:rPr>
        <w:t>
      тегі, аты, әкесінің аты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әкімшілік жауаптылыққа тарту туралы;</w:t>
      </w:r>
    </w:p>
    <w:p>
      <w:pPr>
        <w:spacing w:after="0"/>
        <w:ind w:left="0"/>
        <w:jc w:val="both"/>
      </w:pPr>
      <w:r>
        <w:rPr>
          <w:rFonts w:ascii="Times New Roman"/>
          <w:b w:val="false"/>
          <w:i w:val="false"/>
          <w:color w:val="000000"/>
          <w:sz w:val="28"/>
        </w:rPr>
        <w:t>
      қылмыстық жауаптылыққа тарту туралы;</w:t>
      </w:r>
    </w:p>
    <w:p>
      <w:pPr>
        <w:spacing w:after="0"/>
        <w:ind w:left="0"/>
        <w:jc w:val="both"/>
      </w:pPr>
      <w:r>
        <w:rPr>
          <w:rFonts w:ascii="Times New Roman"/>
          <w:b w:val="false"/>
          <w:i w:val="false"/>
          <w:color w:val="000000"/>
          <w:sz w:val="28"/>
        </w:rPr>
        <w:t>
      Тараптар мемлекеттерінің аумағында болатын (тұрғылықты) жері бойынша есепке алу (тіркеу) туралы;</w:t>
      </w:r>
    </w:p>
    <w:p>
      <w:pPr>
        <w:spacing w:after="0"/>
        <w:ind w:left="0"/>
        <w:jc w:val="both"/>
      </w:pPr>
      <w:r>
        <w:rPr>
          <w:rFonts w:ascii="Times New Roman"/>
          <w:b w:val="false"/>
          <w:i w:val="false"/>
          <w:color w:val="000000"/>
          <w:sz w:val="28"/>
        </w:rPr>
        <w:t>
      уақытша және тұрақты тұруға арналған рұқсаттың, сондай-ақ Тараптар мемлекеттерінің аумағында жұмыс істеуге құқығының болуы туралы;</w:t>
      </w:r>
    </w:p>
    <w:p>
      <w:pPr>
        <w:spacing w:after="0"/>
        <w:ind w:left="0"/>
        <w:jc w:val="both"/>
      </w:pPr>
      <w:r>
        <w:rPr>
          <w:rFonts w:ascii="Times New Roman"/>
          <w:b w:val="false"/>
          <w:i w:val="false"/>
          <w:color w:val="000000"/>
          <w:sz w:val="28"/>
        </w:rPr>
        <w:t>
      Тараптар мемлекеттерінің аумағына келуге рұқсат етпеу не мерзімдерін көрсете отырып, Тараптар мемлекеттерінің аумағынан кетуге шектеу қою фактісі туралы;</w:t>
      </w:r>
    </w:p>
    <w:p>
      <w:pPr>
        <w:spacing w:after="0"/>
        <w:ind w:left="0"/>
        <w:jc w:val="both"/>
      </w:pPr>
      <w:r>
        <w:rPr>
          <w:rFonts w:ascii="Times New Roman"/>
          <w:b w:val="false"/>
          <w:i w:val="false"/>
          <w:color w:val="000000"/>
          <w:sz w:val="28"/>
        </w:rPr>
        <w:t>
      фотосурет бейнелері;</w:t>
      </w:r>
    </w:p>
    <w:bookmarkStart w:name="z35" w:id="26"/>
    <w:p>
      <w:pPr>
        <w:spacing w:after="0"/>
        <w:ind w:left="0"/>
        <w:jc w:val="both"/>
      </w:pPr>
      <w:r>
        <w:rPr>
          <w:rFonts w:ascii="Times New Roman"/>
          <w:b w:val="false"/>
          <w:i w:val="false"/>
          <w:color w:val="000000"/>
          <w:sz w:val="28"/>
        </w:rPr>
        <w:t>
      дактилоскопиялық карта (бар болса).</w:t>
      </w:r>
    </w:p>
    <w:bookmarkEnd w:id="26"/>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bookmarkStart w:name="z37" w:id="27"/>
    <w:p>
      <w:pPr>
        <w:spacing w:after="0"/>
        <w:ind w:left="0"/>
        <w:jc w:val="both"/>
      </w:pPr>
      <w:r>
        <w:rPr>
          <w:rFonts w:ascii="Times New Roman"/>
          <w:b w:val="false"/>
          <w:i w:val="false"/>
          <w:color w:val="000000"/>
          <w:sz w:val="28"/>
        </w:rPr>
        <w:t>
      1) көші-қон мәселелерімен айналысатын, осы салада семинарлар мен тағылымдамаларды ұйымдастыруды қоса алғанда, Тараптар мемлекеттерінің құзыретті органдары қызметкерлерін даярлау және олардың біліктілігін арттыру;</w:t>
      </w:r>
    </w:p>
    <w:bookmarkEnd w:id="27"/>
    <w:bookmarkStart w:name="z38" w:id="28"/>
    <w:p>
      <w:pPr>
        <w:spacing w:after="0"/>
        <w:ind w:left="0"/>
        <w:jc w:val="both"/>
      </w:pPr>
      <w:r>
        <w:rPr>
          <w:rFonts w:ascii="Times New Roman"/>
          <w:b w:val="false"/>
          <w:i w:val="false"/>
          <w:color w:val="000000"/>
          <w:sz w:val="28"/>
        </w:rPr>
        <w:t>
      2) ынтымақтастық процесінде туындайтын мәселелер бойынша жұмыс топтарын құру және сарапшылармен алмасу;</w:t>
      </w:r>
    </w:p>
    <w:bookmarkEnd w:id="28"/>
    <w:bookmarkStart w:name="z39" w:id="29"/>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қажет ететін ынтымақтастықтың басқа да нысандарын пайдалану;</w:t>
      </w:r>
    </w:p>
    <w:bookmarkEnd w:id="29"/>
    <w:bookmarkStart w:name="z40" w:id="30"/>
    <w:p>
      <w:pPr>
        <w:spacing w:after="0"/>
        <w:ind w:left="0"/>
        <w:jc w:val="both"/>
      </w:pPr>
      <w:r>
        <w:rPr>
          <w:rFonts w:ascii="Times New Roman"/>
          <w:b w:val="false"/>
          <w:i w:val="false"/>
          <w:color w:val="000000"/>
          <w:sz w:val="28"/>
        </w:rPr>
        <w:t>
      4) Тараптар мемлекеттерінің аумақтық органдарының, ведомстволық бағынысты ұйымдарының және құзыретті мекемелерінің жұмысымен танысу;</w:t>
      </w:r>
    </w:p>
    <w:bookmarkEnd w:id="30"/>
    <w:bookmarkStart w:name="z41" w:id="31"/>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End w:id="31"/>
    <w:p>
      <w:pPr>
        <w:spacing w:after="0"/>
        <w:ind w:left="0"/>
        <w:jc w:val="both"/>
      </w:pPr>
      <w:r>
        <w:rPr>
          <w:rFonts w:ascii="Times New Roman"/>
          <w:b/>
          <w:i w:val="false"/>
          <w:color w:val="000000"/>
          <w:sz w:val="28"/>
        </w:rPr>
        <w:t>8-бап</w:t>
      </w:r>
    </w:p>
    <w:bookmarkStart w:name="z43" w:id="32"/>
    <w:p>
      <w:pPr>
        <w:spacing w:after="0"/>
        <w:ind w:left="0"/>
        <w:jc w:val="both"/>
      </w:pPr>
      <w:r>
        <w:rPr>
          <w:rFonts w:ascii="Times New Roman"/>
          <w:b w:val="false"/>
          <w:i w:val="false"/>
          <w:color w:val="000000"/>
          <w:sz w:val="28"/>
        </w:rPr>
        <w:t xml:space="preserve">
      Осы Келісім шеңберіндегі ынтымақтастық мүдделі Тараптың жәрдем көрсету туралы сұрау салуының (бұдан әрі – сұрау салу) негізінде жүзеге асырылады. </w:t>
      </w:r>
    </w:p>
    <w:bookmarkEnd w:id="32"/>
    <w:p>
      <w:pPr>
        <w:spacing w:after="0"/>
        <w:ind w:left="0"/>
        <w:jc w:val="both"/>
      </w:pPr>
      <w:r>
        <w:rPr>
          <w:rFonts w:ascii="Times New Roman"/>
          <w:b w:val="false"/>
          <w:i w:val="false"/>
          <w:color w:val="000000"/>
          <w:sz w:val="28"/>
        </w:rPr>
        <w:t>
      Егер мұндай ақпарат екінші Тарап үшін қызығушылық тудырады деп ұйғаруға негіз болса, онда Тараптардың әрқайсысы көші-қон мәселелері жөніндегі өзінде бар ақпаратты сұрау салусыз екінші Тарапқа жолдай алады.</w:t>
      </w:r>
    </w:p>
    <w:p>
      <w:pPr>
        <w:spacing w:after="0"/>
        <w:ind w:left="0"/>
        <w:jc w:val="both"/>
      </w:pPr>
      <w:r>
        <w:rPr>
          <w:rFonts w:ascii="Times New Roman"/>
          <w:b/>
          <w:i w:val="false"/>
          <w:color w:val="000000"/>
          <w:sz w:val="28"/>
        </w:rPr>
        <w:t>9-бап</w:t>
      </w:r>
    </w:p>
    <w:bookmarkStart w:name="z45" w:id="33"/>
    <w:p>
      <w:pPr>
        <w:spacing w:after="0"/>
        <w:ind w:left="0"/>
        <w:jc w:val="both"/>
      </w:pPr>
      <w:r>
        <w:rPr>
          <w:rFonts w:ascii="Times New Roman"/>
          <w:b w:val="false"/>
          <w:i w:val="false"/>
          <w:color w:val="000000"/>
          <w:sz w:val="28"/>
        </w:rPr>
        <w:t xml:space="preserve">
      1. Сұрау салу және сұрау салуға жауап жазбаша нысанда, оның ішінде мәтінді берудің  техникалық құралдары пайдаланыла отырып жолданады. </w:t>
      </w:r>
    </w:p>
    <w:bookmarkEnd w:id="33"/>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Start w:name="z46" w:id="34"/>
    <w:p>
      <w:pPr>
        <w:spacing w:after="0"/>
        <w:ind w:left="0"/>
        <w:jc w:val="both"/>
      </w:pPr>
      <w:r>
        <w:rPr>
          <w:rFonts w:ascii="Times New Roman"/>
          <w:b w:val="false"/>
          <w:i w:val="false"/>
          <w:color w:val="000000"/>
          <w:sz w:val="28"/>
        </w:rPr>
        <w:t xml:space="preserve">
      2. Сұрау салуда мыналар қамтылуға тиіс: </w:t>
      </w:r>
    </w:p>
    <w:bookmarkEnd w:id="34"/>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ақпарат.</w:t>
      </w:r>
    </w:p>
    <w:bookmarkStart w:name="z47" w:id="35"/>
    <w:p>
      <w:pPr>
        <w:spacing w:after="0"/>
        <w:ind w:left="0"/>
        <w:jc w:val="both"/>
      </w:pPr>
      <w:r>
        <w:rPr>
          <w:rFonts w:ascii="Times New Roman"/>
          <w:b w:val="false"/>
          <w:i w:val="false"/>
          <w:color w:val="000000"/>
          <w:sz w:val="28"/>
        </w:rPr>
        <w:t xml:space="preserve">
      3. Сұрау салуға Тараптар мемлекетінің құзыретті органының басшысы (оның орынбасары) немесе ол уәкілеттік берген адам қол қояды, олар сұрау салуларды орындау бойынша үйлестіруші болып табылады. Тараптар сұрау салуларға қол қоюға уәкілетті адамдардың тізбелерімен, сондай-ақ осы Келісім күшіне енгеннен кейін  45 (қырық бес) күн ішінде бланкілердің үлгілерімен алмасады. </w:t>
      </w:r>
    </w:p>
    <w:bookmarkEnd w:id="35"/>
    <w:bookmarkStart w:name="z48" w:id="3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сұрау салуларға қол қоюға уәкілеттік берілген адамдардың тізбелері не Тараптар бланкілері өзгерген жағдайда, Тараптар бұл туралы бір-бірін дереу хабардар етеді.</w:t>
      </w:r>
    </w:p>
    <w:bookmarkEnd w:id="36"/>
    <w:bookmarkStart w:name="z49" w:id="37"/>
    <w:p>
      <w:pPr>
        <w:spacing w:after="0"/>
        <w:ind w:left="0"/>
        <w:jc w:val="both"/>
      </w:pPr>
      <w:r>
        <w:rPr>
          <w:rFonts w:ascii="Times New Roman"/>
          <w:b w:val="false"/>
          <w:i w:val="false"/>
          <w:color w:val="000000"/>
          <w:sz w:val="28"/>
        </w:rPr>
        <w:t>
      5. Сұрау салудың төлнұсқалығына немесе мазмұнына қатысты күдік туындаған жағдайда қосымша растау сұратылуы мүмкін.</w:t>
      </w:r>
    </w:p>
    <w:bookmarkEnd w:id="37"/>
    <w:p>
      <w:pPr>
        <w:spacing w:after="0"/>
        <w:ind w:left="0"/>
        <w:jc w:val="both"/>
      </w:pPr>
      <w:r>
        <w:rPr>
          <w:rFonts w:ascii="Times New Roman"/>
          <w:b/>
          <w:i w:val="false"/>
          <w:color w:val="000000"/>
          <w:sz w:val="28"/>
        </w:rPr>
        <w:t>10-бап</w:t>
      </w:r>
    </w:p>
    <w:bookmarkStart w:name="z51" w:id="38"/>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барлық қажетті шараларды қабылдайды. </w:t>
      </w:r>
    </w:p>
    <w:bookmarkEnd w:id="38"/>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салушы Тарапты сұрау салуды орындауға кедергі келтіретін немесе оның орындалуын едәуір кешіктіретін мән-жайлар туралы дереу хабардар етеді.</w:t>
      </w:r>
    </w:p>
    <w:bookmarkStart w:name="z52" w:id="39"/>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болуы мүмкін деп ұйғарса, онда ол сұрау салуды орындауды кейінге қалдыруға немесе оның орындалуын өзі айқындаған шарттардың сақталуымен байланыстыруға құқылы.</w:t>
      </w:r>
    </w:p>
    <w:bookmarkEnd w:id="39"/>
    <w:bookmarkStart w:name="z53" w:id="40"/>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күннен бастап күнтізбелік 30 (отыз) күннен аспауы тиіс.</w:t>
      </w:r>
    </w:p>
    <w:bookmarkEnd w:id="40"/>
    <w:bookmarkStart w:name="z54" w:id="41"/>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заңнамасына немесе халықаралық міндеттемелеріне қайшы келуі мүмкін деп ұйғарса, сұрау салуды орындаудан толық немесе ішінара бас тартады.</w:t>
      </w:r>
    </w:p>
    <w:bookmarkEnd w:id="41"/>
    <w:p>
      <w:pPr>
        <w:spacing w:after="0"/>
        <w:ind w:left="0"/>
        <w:jc w:val="both"/>
      </w:pPr>
      <w:r>
        <w:rPr>
          <w:rFonts w:ascii="Times New Roman"/>
          <w:b w:val="false"/>
          <w:i w:val="false"/>
          <w:color w:val="000000"/>
          <w:sz w:val="28"/>
        </w:rPr>
        <w:t>
      Сұрау салушы Тарап бас тарту себептері көрсетіле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i w:val="false"/>
          <w:color w:val="000000"/>
          <w:sz w:val="28"/>
        </w:rPr>
        <w:t>11-бап</w:t>
      </w:r>
    </w:p>
    <w:bookmarkStart w:name="z56" w:id="42"/>
    <w:p>
      <w:pPr>
        <w:spacing w:after="0"/>
        <w:ind w:left="0"/>
        <w:jc w:val="both"/>
      </w:pPr>
      <w:r>
        <w:rPr>
          <w:rFonts w:ascii="Times New Roman"/>
          <w:b w:val="false"/>
          <w:i w:val="false"/>
          <w:color w:val="000000"/>
          <w:sz w:val="28"/>
        </w:rPr>
        <w:t xml:space="preserve">
      1. Сұрау салынатын Тарап сұрау салудың келіп түсу, оның мазмұнының және оған ілеспе құжаттардың, сондай-ақ жәрдем көрсету фактілерінің құпиялылығын қамтамасыз ету үшін қажетті шараларды қабылдайды. </w:t>
      </w:r>
    </w:p>
    <w:bookmarkEnd w:id="42"/>
    <w:p>
      <w:pPr>
        <w:spacing w:after="0"/>
        <w:ind w:left="0"/>
        <w:jc w:val="both"/>
      </w:pPr>
      <w:r>
        <w:rPr>
          <w:rFonts w:ascii="Times New Roman"/>
          <w:b w:val="false"/>
          <w:i w:val="false"/>
          <w:color w:val="000000"/>
          <w:sz w:val="28"/>
        </w:rPr>
        <w:t xml:space="preserve">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 </w:t>
      </w:r>
    </w:p>
    <w:bookmarkStart w:name="z57" w:id="43"/>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ұсынылғаннан  өзге де мақсаттарда пайдаланыла алмайды.</w:t>
      </w:r>
    </w:p>
    <w:bookmarkEnd w:id="43"/>
    <w:bookmarkStart w:name="z58" w:id="44"/>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мәліметтерді ұсынған Тараптың алдын ала жазбаша келісімі талап етіледі. </w:t>
      </w:r>
    </w:p>
    <w:bookmarkEnd w:id="44"/>
    <w:bookmarkStart w:name="z59" w:id="45"/>
    <w:p>
      <w:pPr>
        <w:spacing w:after="0"/>
        <w:ind w:left="0"/>
        <w:jc w:val="both"/>
      </w:pPr>
      <w:r>
        <w:rPr>
          <w:rFonts w:ascii="Times New Roman"/>
          <w:b w:val="false"/>
          <w:i w:val="false"/>
          <w:color w:val="000000"/>
          <w:sz w:val="28"/>
        </w:rPr>
        <w:t>
      4.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bookmarkEnd w:id="45"/>
    <w:bookmarkStart w:name="z60" w:id="46"/>
    <w:p>
      <w:pPr>
        <w:spacing w:after="0"/>
        <w:ind w:left="0"/>
        <w:jc w:val="both"/>
      </w:pPr>
      <w:r>
        <w:rPr>
          <w:rFonts w:ascii="Times New Roman"/>
          <w:b w:val="false"/>
          <w:i w:val="false"/>
          <w:color w:val="000000"/>
          <w:sz w:val="28"/>
        </w:rPr>
        <w:t>
      5. Осы Келісімнің шеңберінде алынған ақпарат берілген мақсаттары талап ететін уақыттан ұзақ сақталмайды. Ақпарат Тараптар мемлекеттерінің әрқайсысының заңнамасына сәйкес жойылуға тиіс.</w:t>
      </w:r>
    </w:p>
    <w:bookmarkEnd w:id="46"/>
    <w:p>
      <w:pPr>
        <w:spacing w:after="0"/>
        <w:ind w:left="0"/>
        <w:jc w:val="both"/>
      </w:pPr>
      <w:r>
        <w:rPr>
          <w:rFonts w:ascii="Times New Roman"/>
          <w:b/>
          <w:i w:val="false"/>
          <w:color w:val="000000"/>
          <w:sz w:val="28"/>
        </w:rPr>
        <w:t>12-бап</w:t>
      </w:r>
    </w:p>
    <w:bookmarkStart w:name="z62" w:id="47"/>
    <w:p>
      <w:pPr>
        <w:spacing w:after="0"/>
        <w:ind w:left="0"/>
        <w:jc w:val="both"/>
      </w:pPr>
      <w:r>
        <w:rPr>
          <w:rFonts w:ascii="Times New Roman"/>
          <w:b w:val="false"/>
          <w:i w:val="false"/>
          <w:color w:val="000000"/>
          <w:sz w:val="28"/>
        </w:rPr>
        <w:t>
      Осы Келісімді орындаумен немесе түсіндірумен байланысты Тараптар арасындағы барлық даулы мәселелер консультациялар мен олардың арасындағы келіссөздер арқылы шешіледі.</w:t>
      </w:r>
    </w:p>
    <w:bookmarkEnd w:id="47"/>
    <w:p>
      <w:pPr>
        <w:spacing w:after="0"/>
        <w:ind w:left="0"/>
        <w:jc w:val="both"/>
      </w:pPr>
      <w:r>
        <w:rPr>
          <w:rFonts w:ascii="Times New Roman"/>
          <w:b/>
          <w:i w:val="false"/>
          <w:color w:val="000000"/>
          <w:sz w:val="28"/>
        </w:rPr>
        <w:t>13-бап</w:t>
      </w:r>
    </w:p>
    <w:bookmarkStart w:name="z64" w:id="48"/>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Тараптардың ұлттық заңнамаларына сәйкес  дербес көтереді.</w:t>
      </w:r>
    </w:p>
    <w:bookmarkEnd w:id="48"/>
    <w:p>
      <w:pPr>
        <w:spacing w:after="0"/>
        <w:ind w:left="0"/>
        <w:jc w:val="both"/>
      </w:pPr>
      <w:r>
        <w:rPr>
          <w:rFonts w:ascii="Times New Roman"/>
          <w:b/>
          <w:i w:val="false"/>
          <w:color w:val="000000"/>
          <w:sz w:val="28"/>
        </w:rPr>
        <w:t>14-бап</w:t>
      </w:r>
    </w:p>
    <w:bookmarkStart w:name="z66" w:id="49"/>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басқа да халықаралық шарттардан туындайтын Тараптардың міндеттемелерін қозғамайды.</w:t>
      </w:r>
    </w:p>
    <w:bookmarkEnd w:id="49"/>
    <w:p>
      <w:pPr>
        <w:spacing w:after="0"/>
        <w:ind w:left="0"/>
        <w:jc w:val="both"/>
      </w:pPr>
      <w:r>
        <w:rPr>
          <w:rFonts w:ascii="Times New Roman"/>
          <w:b/>
          <w:i w:val="false"/>
          <w:color w:val="000000"/>
          <w:sz w:val="28"/>
        </w:rPr>
        <w:t>15-бап</w:t>
      </w:r>
    </w:p>
    <w:bookmarkStart w:name="z68" w:id="50"/>
    <w:p>
      <w:pPr>
        <w:spacing w:after="0"/>
        <w:ind w:left="0"/>
        <w:jc w:val="both"/>
      </w:pPr>
      <w:r>
        <w:rPr>
          <w:rFonts w:ascii="Times New Roman"/>
          <w:b w:val="false"/>
          <w:i w:val="false"/>
          <w:color w:val="000000"/>
          <w:sz w:val="28"/>
        </w:rPr>
        <w:t xml:space="preserve">
      Тараптар осы Келісім шеңберінде ынтымақтастықты жүзеге асыру кезінде орыс тілін пайдаланады.  </w:t>
      </w:r>
    </w:p>
    <w:bookmarkEnd w:id="50"/>
    <w:p>
      <w:pPr>
        <w:spacing w:after="0"/>
        <w:ind w:left="0"/>
        <w:jc w:val="both"/>
      </w:pPr>
      <w:r>
        <w:rPr>
          <w:rFonts w:ascii="Times New Roman"/>
          <w:b/>
          <w:i w:val="false"/>
          <w:color w:val="000000"/>
          <w:sz w:val="28"/>
        </w:rPr>
        <w:t>16-бап</w:t>
      </w:r>
    </w:p>
    <w:bookmarkStart w:name="z70" w:id="51"/>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бұлар оның ажырамас бөлігі болып табылады, олар жекелеген  хаттамалармен ресімделеді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енеді.</w:t>
      </w:r>
    </w:p>
    <w:bookmarkEnd w:id="51"/>
    <w:p>
      <w:pPr>
        <w:spacing w:after="0"/>
        <w:ind w:left="0"/>
        <w:jc w:val="both"/>
      </w:pPr>
      <w:r>
        <w:rPr>
          <w:rFonts w:ascii="Times New Roman"/>
          <w:b/>
          <w:i w:val="false"/>
          <w:color w:val="000000"/>
          <w:sz w:val="28"/>
        </w:rPr>
        <w:t>17-бап</w:t>
      </w:r>
    </w:p>
    <w:bookmarkStart w:name="z72" w:id="5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p>
    <w:bookmarkEnd w:id="52"/>
    <w:p>
      <w:pPr>
        <w:spacing w:after="0"/>
        <w:ind w:left="0"/>
        <w:jc w:val="both"/>
      </w:pPr>
      <w:r>
        <w:rPr>
          <w:rFonts w:ascii="Times New Roman"/>
          <w:b w:val="false"/>
          <w:i w:val="false"/>
          <w:color w:val="000000"/>
          <w:sz w:val="28"/>
        </w:rPr>
        <w:t>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екінші Тараптан осындай хабарламаны алған күнінен бастап 6 (алты) ай өткен соң тоқтатылады.</w:t>
      </w:r>
    </w:p>
    <w:p>
      <w:pPr>
        <w:spacing w:after="0"/>
        <w:ind w:left="0"/>
        <w:jc w:val="both"/>
      </w:pPr>
      <w:r>
        <w:rPr>
          <w:rFonts w:ascii="Times New Roman"/>
          <w:b w:val="false"/>
          <w:i w:val="false"/>
          <w:color w:val="000000"/>
          <w:sz w:val="28"/>
        </w:rPr>
        <w:t xml:space="preserve">
      20 ___ "___"___________ _________________ қаласында қазақ, армян және орыс тілдерінде екі данада жасалды әрі барлық мәтіндердің күші бірдей.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