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b3d8" w14:textId="883b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Білім және ғылым министрлігінің "Машина жасау саласына арналған техникалық және қызмет көрсету еңбегінің кадрларын даярлау және қайта даярлау жөніндегі өңіраралық кәсіптік орталық" республикалық мемлекеттік қазыналық кәсіпорнын құру туралы" 2008 жылғы 22 желтоқсандағы № 1196 және "Көру қабілеті бұзылған балаларға арналған Қарағанды республикалық арнайы мектеп-интернаты" мемлекеттік мекемесін құру туралы" 2010 жылғы 6 қыркүйектегі № 900 қаулыларының күшін жою туралы</w:t>
      </w:r>
    </w:p>
    <w:p>
      <w:pPr>
        <w:spacing w:after="0"/>
        <w:ind w:left="0"/>
        <w:jc w:val="both"/>
      </w:pPr>
      <w:r>
        <w:rPr>
          <w:rFonts w:ascii="Times New Roman"/>
          <w:b w:val="false"/>
          <w:i w:val="false"/>
          <w:color w:val="000000"/>
          <w:sz w:val="28"/>
        </w:rPr>
        <w:t>Қазақстан Республикасы Үкіметінің 2020 жылғы 31 қаңтардағы № 26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Мыналардың: </w:t>
      </w:r>
    </w:p>
    <w:bookmarkEnd w:id="1"/>
    <w:bookmarkStart w:name="z3" w:id="2"/>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"Машина жасау саласына арналған техникалық және қызмет көрсету еңбегінің кадрларын даярлау және қайта даярлау жөніндегі өңіраралық кәсіптік орталық" республикалық мемлекеттік қазыналық кәсіпорнын құру туралы" Қазақстан Республикасы Үкіметінің 2008 жылғы 22 желтоқсандағы № 1196 </w:t>
      </w:r>
      <w:r>
        <w:rPr>
          <w:rFonts w:ascii="Times New Roman"/>
          <w:b w:val="false"/>
          <w:i w:val="false"/>
          <w:color w:val="000000"/>
          <w:sz w:val="28"/>
        </w:rPr>
        <w:t>қаулысының</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"Көру қабілеті бұзылған балаларға арналған Қарағанды республикалық арнайы мектеп-интернаты" мемлекеттік мекемесін құру туралы" Қазақстан Республикасы Үкіметінің 2010 жылғы 6 қыркүйектегі № 900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3"/>
    <w:bookmarkStart w:name="z5" w:id="4"/>
    <w:p>
      <w:pPr>
        <w:spacing w:after="0"/>
        <w:ind w:left="0"/>
        <w:jc w:val="both"/>
      </w:pPr>
      <w:r>
        <w:rPr>
          <w:rFonts w:ascii="Times New Roman"/>
          <w:b w:val="false"/>
          <w:i w:val="false"/>
          <w:color w:val="000000"/>
          <w:sz w:val="28"/>
        </w:rPr>
        <w:t>
      2. Қазақстан Республикасы Үкіметінің кейбір шешімдеріне мынадай өзгерістер енгізілсін: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13" w:id="6"/>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6-бөлімде: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оның аумақтық органдарын және оған ведомстволық бағыныстағы мемлекеттік мекемелерді ескере отырып,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министрлігіне ведомстволық бағыныстағы мемлекеттік мекемелер,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деген жол мынадай редакцияда жазылсын: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оның аумақтық органдарын және оған ведомстволық бағыныстағы мемлекеттік мекемелерді ескере отырып,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министрлігіне ведомстволық бағыныстағы мемлекеттік мекемелер,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 w:id="9"/>
    <w:p>
      <w:pPr>
        <w:spacing w:after="0"/>
        <w:ind w:left="0"/>
        <w:jc w:val="both"/>
      </w:pPr>
      <w:r>
        <w:rPr>
          <w:rFonts w:ascii="Times New Roman"/>
          <w:b w:val="false"/>
          <w:i w:val="false"/>
          <w:color w:val="000000"/>
          <w:sz w:val="28"/>
        </w:rPr>
        <w:t>
      реттік нөмірі 14) жол алып тасталсын.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