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bf63" w14:textId="9a7b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құқық бұзушылық фактісі туралы хабарлаған немесе сыбайлас жемқорлыққа қарсы іс-қимылда өзге де жолмен жәрдемдесетін адамдарды көтермелеу қағидаларын бекіту туралы" Қазақстан Республикасы Үкіметінің 2015 жылғы 30 желтоқсандағы № 1131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4 ақпандағы № 32 қаулысы. Күші жойылды - Қазақстан Республикасы Үкіметінің 2023 жылғы 14 қыркүйектегі № 798 қаулысымен</w:t>
      </w:r>
    </w:p>
    <w:p>
      <w:pPr>
        <w:spacing w:after="0"/>
        <w:ind w:left="0"/>
        <w:jc w:val="both"/>
      </w:pPr>
      <w:r>
        <w:rPr>
          <w:rFonts w:ascii="Times New Roman"/>
          <w:b w:val="false"/>
          <w:i w:val="false"/>
          <w:color w:val="ff0000"/>
          <w:sz w:val="28"/>
        </w:rPr>
        <w:t xml:space="preserve">
      Ескерту. Күші жойылды - ҚР Үкіметінің 14.09.2023 </w:t>
      </w:r>
      <w:r>
        <w:rPr>
          <w:rFonts w:ascii="Times New Roman"/>
          <w:b w:val="false"/>
          <w:i w:val="false"/>
          <w:color w:val="ff0000"/>
          <w:sz w:val="28"/>
        </w:rPr>
        <w:t>№ 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"Сыбайлас жемқорлық құқық бұзушылық фактісі туралы хабарлаған немесе сыбайлас жемқорлыққа қарсы іс-қимылда өзге де жолмен жәрдемдесетін адамдарды көтермелеу қағидаларын бекіту туралы" Қазақстан Республикасы Үкіметінің 2015 жылғы 30 желтоқсандағы № 1131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77-78-79, 578-құжат)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Сыбайлас жемқорлық құқық бұзушылық фактісі туралы хабарлаған немесе сыбайлас жемқорлыққа қарсы іс-қимылда өзге де жолмен жәрдемдесетін адамдарды көтермелеу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2020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1131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Сыбайлас жемқорлық құқық бұзушылық фактісі туралы хабарлаған немесе сыбайлас жемқорлыққа қарсы іс-қимылда өзге де жолмен жәрдемдесетін адамдарды көтермелеу қағидалары 1-тарау. Жалпы ережелер</w:t>
      </w:r>
    </w:p>
    <w:bookmarkEnd w:id="4"/>
    <w:bookmarkStart w:name="z8" w:id="5"/>
    <w:p>
      <w:pPr>
        <w:spacing w:after="0"/>
        <w:ind w:left="0"/>
        <w:jc w:val="both"/>
      </w:pPr>
      <w:r>
        <w:rPr>
          <w:rFonts w:ascii="Times New Roman"/>
          <w:b w:val="false"/>
          <w:i w:val="false"/>
          <w:color w:val="000000"/>
          <w:sz w:val="28"/>
        </w:rPr>
        <w:t xml:space="preserve">
      1. Осы Сыбайлас жемқорлық құқық бұзушылық фактісі туралы хабарлаған немесе сыбайлас жемқорлыққа қарсы іс-қимылда өзге де жолмен жәрдемдесетін адамдарды көтермелеу қағидалары (бұдан әрі – Қағидалар) "Сыбайлас жемқорлыққа қарсы іс-қимыл туралы" 2015 жылғы 18 қарашадағы Қазақстан Республикасының Заңы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сыбайлас жемқорлық құқық бұзушылық фактісі туралы хабарлаған немесе сыбайлас жемқорлыққа қарсы іс-қимылда өзге де жолмен жәрдемдесетін адамдарды көтермелеу тәртібін айқындайды.</w:t>
      </w:r>
    </w:p>
    <w:bookmarkEnd w:id="5"/>
    <w:bookmarkStart w:name="z9" w:id="6"/>
    <w:p>
      <w:pPr>
        <w:spacing w:after="0"/>
        <w:ind w:left="0"/>
        <w:jc w:val="both"/>
      </w:pPr>
      <w:r>
        <w:rPr>
          <w:rFonts w:ascii="Times New Roman"/>
          <w:b w:val="false"/>
          <w:i w:val="false"/>
          <w:color w:val="000000"/>
          <w:sz w:val="28"/>
        </w:rPr>
        <w:t>
      2. Сыбайлас жемқорлық құқық бұзушылық фактісі туралы хабарлаған немесе сыбайлас жемқорлыққа қарсы іс-қимылда өзге де жолмен жәрдемдесетін адамдарға біржолғы ақшалай сыйақы түрінде жүзеге асырылатын көтермелеу белгіленеді.</w:t>
      </w:r>
    </w:p>
    <w:bookmarkEnd w:id="6"/>
    <w:p>
      <w:pPr>
        <w:spacing w:after="0"/>
        <w:ind w:left="0"/>
        <w:jc w:val="both"/>
      </w:pPr>
      <w:r>
        <w:rPr>
          <w:rFonts w:ascii="Times New Roman"/>
          <w:b w:val="false"/>
          <w:i w:val="false"/>
          <w:color w:val="000000"/>
          <w:sz w:val="28"/>
        </w:rPr>
        <w:t>
      Параның немесе келтірілген залалдың сомасы не ұсынылған жеңілдіктердің немесе көрсетілген қызметтердің құны бір мың айлық есептік көрсеткіштен (бұдан әрі – АЕК) аспайтын немесе залалы жоқ сыбайлас жемқорлық құқық бұзушылықтар бойынша біржолғы ақшалай сыйақы мынадай мөлшерде белгіленеді:</w:t>
      </w:r>
    </w:p>
    <w:bookmarkStart w:name="z10" w:id="7"/>
    <w:p>
      <w:pPr>
        <w:spacing w:after="0"/>
        <w:ind w:left="0"/>
        <w:jc w:val="both"/>
      </w:pPr>
      <w:r>
        <w:rPr>
          <w:rFonts w:ascii="Times New Roman"/>
          <w:b w:val="false"/>
          <w:i w:val="false"/>
          <w:color w:val="000000"/>
          <w:sz w:val="28"/>
        </w:rPr>
        <w:t>
      1) сыбайлас жемқорлық құқық бұзушылықтар туралы әкімшілік істер бойынша – 30 АЕК;</w:t>
      </w:r>
    </w:p>
    <w:bookmarkEnd w:id="7"/>
    <w:bookmarkStart w:name="z11" w:id="8"/>
    <w:p>
      <w:pPr>
        <w:spacing w:after="0"/>
        <w:ind w:left="0"/>
        <w:jc w:val="both"/>
      </w:pPr>
      <w:r>
        <w:rPr>
          <w:rFonts w:ascii="Times New Roman"/>
          <w:b w:val="false"/>
          <w:i w:val="false"/>
          <w:color w:val="000000"/>
          <w:sz w:val="28"/>
        </w:rPr>
        <w:t>
      2) онша ауыр емес сыбайлас жемқорлық қылмыстар туралы қылмыстық істер бойынша – 40 АЕК;</w:t>
      </w:r>
    </w:p>
    <w:bookmarkEnd w:id="8"/>
    <w:bookmarkStart w:name="z12" w:id="9"/>
    <w:p>
      <w:pPr>
        <w:spacing w:after="0"/>
        <w:ind w:left="0"/>
        <w:jc w:val="both"/>
      </w:pPr>
      <w:r>
        <w:rPr>
          <w:rFonts w:ascii="Times New Roman"/>
          <w:b w:val="false"/>
          <w:i w:val="false"/>
          <w:color w:val="000000"/>
          <w:sz w:val="28"/>
        </w:rPr>
        <w:t>
      3) ауырлығы орташа сыбайлас жемқорлық қылмыстар туралы қылмыстық істер бойынша – 50 АЕК;</w:t>
      </w:r>
    </w:p>
    <w:bookmarkEnd w:id="9"/>
    <w:bookmarkStart w:name="z13" w:id="10"/>
    <w:p>
      <w:pPr>
        <w:spacing w:after="0"/>
        <w:ind w:left="0"/>
        <w:jc w:val="both"/>
      </w:pPr>
      <w:r>
        <w:rPr>
          <w:rFonts w:ascii="Times New Roman"/>
          <w:b w:val="false"/>
          <w:i w:val="false"/>
          <w:color w:val="000000"/>
          <w:sz w:val="28"/>
        </w:rPr>
        <w:t>
      4) ауыр сыбайлас жемқорлық қылмыстар туралы қылмыстық істер бойынша – 70 АЕК;</w:t>
      </w:r>
    </w:p>
    <w:bookmarkEnd w:id="10"/>
    <w:bookmarkStart w:name="z14" w:id="11"/>
    <w:p>
      <w:pPr>
        <w:spacing w:after="0"/>
        <w:ind w:left="0"/>
        <w:jc w:val="both"/>
      </w:pPr>
      <w:r>
        <w:rPr>
          <w:rFonts w:ascii="Times New Roman"/>
          <w:b w:val="false"/>
          <w:i w:val="false"/>
          <w:color w:val="000000"/>
          <w:sz w:val="28"/>
        </w:rPr>
        <w:t>
      5) аса ауыр сыбайлас жемқорлық қылмыстар туралы қылмыстық істер бойынша – 100 АЕК.</w:t>
      </w:r>
    </w:p>
    <w:bookmarkEnd w:id="11"/>
    <w:bookmarkStart w:name="z15" w:id="12"/>
    <w:p>
      <w:pPr>
        <w:spacing w:after="0"/>
        <w:ind w:left="0"/>
        <w:jc w:val="both"/>
      </w:pPr>
      <w:r>
        <w:rPr>
          <w:rFonts w:ascii="Times New Roman"/>
          <w:b w:val="false"/>
          <w:i w:val="false"/>
          <w:color w:val="000000"/>
          <w:sz w:val="28"/>
        </w:rPr>
        <w:t>
      Пара немесе келтірілген залал сомасы немесе ұсынылған жеңілдіктер немесе көрсетілген қызметтер құны бір мың АЕК асатын сыбайлас жемқорлық құқық бұзушылықтар бойынша біржолғы ақшалай сыйақы пара немесе келтірілген залал немесе ұсынылған жеңілдіктер немесе көрсетілген қызметтер сомасының он пайызын құрайды, бірақ төрт мың АЕК-тен аспайды.</w:t>
      </w:r>
    </w:p>
    <w:bookmarkEnd w:id="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жағдайларда грамотамен марапаттау немесе алғыс жариялау түріндегі көтермелеулер белгіленуі мүмкін.</w:t>
      </w:r>
    </w:p>
    <w:p>
      <w:pPr>
        <w:spacing w:after="0"/>
        <w:ind w:left="0"/>
        <w:jc w:val="both"/>
      </w:pPr>
      <w:r>
        <w:rPr>
          <w:rFonts w:ascii="Times New Roman"/>
          <w:b w:val="false"/>
          <w:i w:val="false"/>
          <w:color w:val="000000"/>
          <w:sz w:val="28"/>
        </w:rPr>
        <w:t>
      Көтермелеу мөлшерін айқындау кезінде осы Қағидалардың 5-тармағында көрсетілген актілер күшіне енген күні қолданыстағы айлық есептік көрсеткіш қолданылады.</w:t>
      </w:r>
    </w:p>
    <w:bookmarkStart w:name="z16" w:id="13"/>
    <w:p>
      <w:pPr>
        <w:spacing w:after="0"/>
        <w:ind w:left="0"/>
        <w:jc w:val="both"/>
      </w:pPr>
      <w:r>
        <w:rPr>
          <w:rFonts w:ascii="Times New Roman"/>
          <w:b w:val="false"/>
          <w:i w:val="false"/>
          <w:color w:val="000000"/>
          <w:sz w:val="28"/>
        </w:rPr>
        <w:t>
      3. Көтермелеуді қаржыландыру республикалық бюджет қаражаты есебінен жүргізіледі.</w:t>
      </w:r>
    </w:p>
    <w:bookmarkEnd w:id="13"/>
    <w:bookmarkStart w:name="z17" w:id="14"/>
    <w:p>
      <w:pPr>
        <w:spacing w:after="0"/>
        <w:ind w:left="0"/>
        <w:jc w:val="left"/>
      </w:pPr>
      <w:r>
        <w:rPr>
          <w:rFonts w:ascii="Times New Roman"/>
          <w:b/>
          <w:i w:val="false"/>
          <w:color w:val="000000"/>
        </w:rPr>
        <w:t xml:space="preserve"> 2-тарау. Көтермелеудің шарттары, негіздері және тәртібі</w:t>
      </w:r>
    </w:p>
    <w:bookmarkEnd w:id="14"/>
    <w:bookmarkStart w:name="z18" w:id="15"/>
    <w:p>
      <w:pPr>
        <w:spacing w:after="0"/>
        <w:ind w:left="0"/>
        <w:jc w:val="both"/>
      </w:pPr>
      <w:r>
        <w:rPr>
          <w:rFonts w:ascii="Times New Roman"/>
          <w:b w:val="false"/>
          <w:i w:val="false"/>
          <w:color w:val="000000"/>
          <w:sz w:val="28"/>
        </w:rPr>
        <w:t>
      4. Сыбайлас жемқорлыққа қарсы іс-қимылда жәрдемдесу:</w:t>
      </w:r>
    </w:p>
    <w:bookmarkEnd w:id="15"/>
    <w:bookmarkStart w:name="z19" w:id="16"/>
    <w:p>
      <w:pPr>
        <w:spacing w:after="0"/>
        <w:ind w:left="0"/>
        <w:jc w:val="both"/>
      </w:pPr>
      <w:r>
        <w:rPr>
          <w:rFonts w:ascii="Times New Roman"/>
          <w:b w:val="false"/>
          <w:i w:val="false"/>
          <w:color w:val="000000"/>
          <w:sz w:val="28"/>
        </w:rPr>
        <w:t>
      1) сыбайлас жемқорлық құқық бұзушылық жасау фактісі туралы хабарлауды;</w:t>
      </w:r>
    </w:p>
    <w:bookmarkEnd w:id="16"/>
    <w:bookmarkStart w:name="z20" w:id="17"/>
    <w:p>
      <w:pPr>
        <w:spacing w:after="0"/>
        <w:ind w:left="0"/>
        <w:jc w:val="both"/>
      </w:pPr>
      <w:r>
        <w:rPr>
          <w:rFonts w:ascii="Times New Roman"/>
          <w:b w:val="false"/>
          <w:i w:val="false"/>
          <w:color w:val="000000"/>
          <w:sz w:val="28"/>
        </w:rPr>
        <w:t>
      2) сыбайлас жемқорлық құқық бұзушылық жасаған іздеудегі адамның тұрған жері туралы ақпарат беруді;</w:t>
      </w:r>
    </w:p>
    <w:bookmarkEnd w:id="17"/>
    <w:bookmarkStart w:name="z21" w:id="18"/>
    <w:p>
      <w:pPr>
        <w:spacing w:after="0"/>
        <w:ind w:left="0"/>
        <w:jc w:val="both"/>
      </w:pPr>
      <w:r>
        <w:rPr>
          <w:rFonts w:ascii="Times New Roman"/>
          <w:b w:val="false"/>
          <w:i w:val="false"/>
          <w:color w:val="000000"/>
          <w:sz w:val="28"/>
        </w:rPr>
        <w:t>
      3) кейіннен сыбайлас жемқорлық құқық бұзушылықты анықтау, жолын кесу, ашу және тергеу үшін маңызы болған өзге де жолмен жәрдемдесуін қамтиды.</w:t>
      </w:r>
    </w:p>
    <w:bookmarkEnd w:id="18"/>
    <w:bookmarkStart w:name="z22" w:id="19"/>
    <w:p>
      <w:pPr>
        <w:spacing w:after="0"/>
        <w:ind w:left="0"/>
        <w:jc w:val="both"/>
      </w:pPr>
      <w:r>
        <w:rPr>
          <w:rFonts w:ascii="Times New Roman"/>
          <w:b w:val="false"/>
          <w:i w:val="false"/>
          <w:color w:val="000000"/>
          <w:sz w:val="28"/>
        </w:rPr>
        <w:t>
      5. Көтермелеу адам берген ақпарат шындыққа сәйкес болса не егер адамның сыбайлас жемқорлыққа қарсы іс-қимылда өзге де жолмен жәрдемдесу сыбайлас жемқорлық құқық бұзушылықты анықтауға, жолын кесуге, ашуға және тергеуге ықпал еткен болса және айыпты адамға қатысты:</w:t>
      </w:r>
    </w:p>
    <w:bookmarkEnd w:id="19"/>
    <w:bookmarkStart w:name="z23" w:id="20"/>
    <w:p>
      <w:pPr>
        <w:spacing w:after="0"/>
        <w:ind w:left="0"/>
        <w:jc w:val="both"/>
      </w:pPr>
      <w:r>
        <w:rPr>
          <w:rFonts w:ascii="Times New Roman"/>
          <w:b w:val="false"/>
          <w:i w:val="false"/>
          <w:color w:val="000000"/>
          <w:sz w:val="28"/>
        </w:rPr>
        <w:t>
      1) әкімшілік жаза қолдану туралы сот қаулысы заңды күшіне енген;</w:t>
      </w:r>
    </w:p>
    <w:bookmarkEnd w:id="20"/>
    <w:bookmarkStart w:name="z24" w:id="21"/>
    <w:p>
      <w:pPr>
        <w:spacing w:after="0"/>
        <w:ind w:left="0"/>
        <w:jc w:val="both"/>
      </w:pPr>
      <w:r>
        <w:rPr>
          <w:rFonts w:ascii="Times New Roman"/>
          <w:b w:val="false"/>
          <w:i w:val="false"/>
          <w:color w:val="000000"/>
          <w:sz w:val="28"/>
        </w:rPr>
        <w:t>
      2) айыптау үкімі заңды күшіне енген;</w:t>
      </w:r>
    </w:p>
    <w:bookmarkEnd w:id="21"/>
    <w:bookmarkStart w:name="z25" w:id="22"/>
    <w:p>
      <w:pPr>
        <w:spacing w:after="0"/>
        <w:ind w:left="0"/>
        <w:jc w:val="both"/>
      </w:pPr>
      <w:r>
        <w:rPr>
          <w:rFonts w:ascii="Times New Roman"/>
          <w:b w:val="false"/>
          <w:i w:val="false"/>
          <w:color w:val="000000"/>
          <w:sz w:val="28"/>
        </w:rPr>
        <w:t xml:space="preserve">
      3)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тармақшаларының немесе 36-бабының негізінде соттың қылмыстық істі тоқтату туралы қаулысы заңды күшіне енген, қылмыстық қудалау органының қылмыстық істі тоқтату туралы қаулысын прокурор бекіткен жағдайда ғана жүзеге асырылады.</w:t>
      </w:r>
    </w:p>
    <w:bookmarkEnd w:id="22"/>
    <w:bookmarkStart w:name="z26" w:id="23"/>
    <w:p>
      <w:pPr>
        <w:spacing w:after="0"/>
        <w:ind w:left="0"/>
        <w:jc w:val="both"/>
      </w:pPr>
      <w:r>
        <w:rPr>
          <w:rFonts w:ascii="Times New Roman"/>
          <w:b w:val="false"/>
          <w:i w:val="false"/>
          <w:color w:val="000000"/>
          <w:sz w:val="28"/>
        </w:rPr>
        <w:t>
      6. Егер сыбайлас жемқорлық құқық бұзушылық фактісі туралы хабарлаған немесе сыбайлас жемқорлыққа қарсы іс-қимылда өзге де жолмен жәрдемдесетін адамның ақпараты негізінде:</w:t>
      </w:r>
    </w:p>
    <w:bookmarkEnd w:id="23"/>
    <w:bookmarkStart w:name="z27" w:id="24"/>
    <w:p>
      <w:pPr>
        <w:spacing w:after="0"/>
        <w:ind w:left="0"/>
        <w:jc w:val="both"/>
      </w:pPr>
      <w:r>
        <w:rPr>
          <w:rFonts w:ascii="Times New Roman"/>
          <w:b w:val="false"/>
          <w:i w:val="false"/>
          <w:color w:val="000000"/>
          <w:sz w:val="28"/>
        </w:rPr>
        <w:t xml:space="preserve">
      1) ауырлығы әртүрлі дәрежедегі бірнеше қылмыс анықталса, біржолғы ақшалай сыйақыны төлеу олардың анағұрлым ауыры үшін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мөлшерде жүзеге асырылады;</w:t>
      </w:r>
    </w:p>
    <w:bookmarkEnd w:id="24"/>
    <w:bookmarkStart w:name="z28" w:id="25"/>
    <w:p>
      <w:pPr>
        <w:spacing w:after="0"/>
        <w:ind w:left="0"/>
        <w:jc w:val="both"/>
      </w:pPr>
      <w:r>
        <w:rPr>
          <w:rFonts w:ascii="Times New Roman"/>
          <w:b w:val="false"/>
          <w:i w:val="false"/>
          <w:color w:val="000000"/>
          <w:sz w:val="28"/>
        </w:rPr>
        <w:t>
      2) ауырлығы бірдей дәрежедегі бірнеше қылмыс анықталса, біржолғы ақшалай сыйақыны төлеу бір рет жүзеге асырылады.</w:t>
      </w:r>
    </w:p>
    <w:bookmarkEnd w:id="25"/>
    <w:bookmarkStart w:name="z29" w:id="26"/>
    <w:p>
      <w:pPr>
        <w:spacing w:after="0"/>
        <w:ind w:left="0"/>
        <w:jc w:val="both"/>
      </w:pPr>
      <w:r>
        <w:rPr>
          <w:rFonts w:ascii="Times New Roman"/>
          <w:b w:val="false"/>
          <w:i w:val="false"/>
          <w:color w:val="000000"/>
          <w:sz w:val="28"/>
        </w:rPr>
        <w:t xml:space="preserve">
      7. Сыбайлас жемқорлыққа қарсы іс-қимыл жөніндегі уәкілетті орган (бұдан әрі – уәкілетті орган) және "Сыбайлас жемқорлыққа қарсы іс-қимыл туралы" 2015 жылғы 18 қарашадағы Қазақстан Республикасының Заңы </w:t>
      </w:r>
      <w:r>
        <w:rPr>
          <w:rFonts w:ascii="Times New Roman"/>
          <w:b w:val="false"/>
          <w:i w:val="false"/>
          <w:color w:val="000000"/>
          <w:sz w:val="28"/>
        </w:rPr>
        <w:t>22-бабының</w:t>
      </w:r>
      <w:r>
        <w:rPr>
          <w:rFonts w:ascii="Times New Roman"/>
          <w:b w:val="false"/>
          <w:i w:val="false"/>
          <w:color w:val="000000"/>
          <w:sz w:val="28"/>
        </w:rPr>
        <w:t xml:space="preserve"> 2-тармағында көрсетілген органдар (бұдан әрі – сыбайлас жемқорлыққа қарсы іс-қимылды жүзеге асыратын органдар) көтермелеуге құқығы бар, сыбайлас жемқорлық құқық бұзушылық фактісі туралы хабарлаған немесе сыбайлас жемқорлыққа қарсы іс-қимылға өзге де жолмен жәрдемдескен адамдарға көтермелеуге өтініш беру тәртібі туралы түсіндіреді.</w:t>
      </w:r>
    </w:p>
    <w:bookmarkEnd w:id="26"/>
    <w:bookmarkStart w:name="z30" w:id="27"/>
    <w:p>
      <w:pPr>
        <w:spacing w:after="0"/>
        <w:ind w:left="0"/>
        <w:jc w:val="both"/>
      </w:pPr>
      <w:r>
        <w:rPr>
          <w:rFonts w:ascii="Times New Roman"/>
          <w:b w:val="false"/>
          <w:i w:val="false"/>
          <w:color w:val="000000"/>
          <w:sz w:val="28"/>
        </w:rPr>
        <w:t xml:space="preserve">
      8. Уәкілетті органға не сыбайлас жемқорлыққа қарсы іс-қимылды жүзеге асыратын органдарға сыбайлас жемқорлық құқық бұзушылық фактісі туралы хабарлаған немесе сыбайлас жемқорлыққа қарсы іс-қимылға өзге де жолмен жәрдемдескен адам көтермелеу құқығы туындағаннан кейін, жәрдем көрсетілген органға көтермелеу туралы өтінішпен жүгінеді және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тармақшасында көрсетілген құжаттарды қоса береді.</w:t>
      </w:r>
    </w:p>
    <w:bookmarkEnd w:id="27"/>
    <w:bookmarkStart w:name="z31" w:id="28"/>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адам жүгінген күннен бастап он бес жұмыс күні ішінде сыбайлас жемқорлыққа қарсы іс-қимылды жүзеге асыратын орган уәкілетті органға мынадай құжаттарды жібереді:</w:t>
      </w:r>
    </w:p>
    <w:bookmarkEnd w:id="28"/>
    <w:bookmarkStart w:name="z32" w:id="29"/>
    <w:p>
      <w:pPr>
        <w:spacing w:after="0"/>
        <w:ind w:left="0"/>
        <w:jc w:val="both"/>
      </w:pPr>
      <w:r>
        <w:rPr>
          <w:rFonts w:ascii="Times New Roman"/>
          <w:b w:val="false"/>
          <w:i w:val="false"/>
          <w:color w:val="000000"/>
          <w:sz w:val="28"/>
        </w:rPr>
        <w:t>
      1) сыбайлас жемқорлыққа қарсы іс-қимылды жүзеге асыратын органның өтінішхаты;</w:t>
      </w:r>
    </w:p>
    <w:bookmarkEnd w:id="29"/>
    <w:bookmarkStart w:name="z33" w:id="30"/>
    <w:p>
      <w:pPr>
        <w:spacing w:after="0"/>
        <w:ind w:left="0"/>
        <w:jc w:val="both"/>
      </w:pPr>
      <w:r>
        <w:rPr>
          <w:rFonts w:ascii="Times New Roman"/>
          <w:b w:val="false"/>
          <w:i w:val="false"/>
          <w:color w:val="000000"/>
          <w:sz w:val="28"/>
        </w:rPr>
        <w:t>
      2) ақпаратты есепке алу кітабында, сотқа дейінгі тергеп-тексерудің бірыңғай тізілімінде тіркелген өтініштің, сондай-ақ адамның сыбайлас жемқорлық құқық бұзушылық фактісі бойынша ақпаратының немесе адамның сыбайлас жемқорлық құқық бұзушылықты анықтауға, жолын кесуге, ашуға және тергеуге жәрдемдескенін растайтын өзге де құжаттардың көшірмесі;</w:t>
      </w:r>
    </w:p>
    <w:bookmarkEnd w:id="30"/>
    <w:bookmarkStart w:name="z34" w:id="31"/>
    <w:p>
      <w:pPr>
        <w:spacing w:after="0"/>
        <w:ind w:left="0"/>
        <w:jc w:val="both"/>
      </w:pPr>
      <w:r>
        <w:rPr>
          <w:rFonts w:ascii="Times New Roman"/>
          <w:b w:val="false"/>
          <w:i w:val="false"/>
          <w:color w:val="000000"/>
          <w:sz w:val="28"/>
        </w:rPr>
        <w:t>
      3) әкімшілік істер бойынша:</w:t>
      </w:r>
    </w:p>
    <w:bookmarkEnd w:id="31"/>
    <w:p>
      <w:pPr>
        <w:spacing w:after="0"/>
        <w:ind w:left="0"/>
        <w:jc w:val="both"/>
      </w:pPr>
      <w:r>
        <w:rPr>
          <w:rFonts w:ascii="Times New Roman"/>
          <w:b w:val="false"/>
          <w:i w:val="false"/>
          <w:color w:val="000000"/>
          <w:sz w:val="28"/>
        </w:rPr>
        <w:t>
      әкімшілік құқық бұзушылық туралы хаттаманың немесе әкімшілік құқық бұзушылық туралы істерді қозғау туралы қаулының көшірмесі;</w:t>
      </w:r>
    </w:p>
    <w:p>
      <w:pPr>
        <w:spacing w:after="0"/>
        <w:ind w:left="0"/>
        <w:jc w:val="both"/>
      </w:pPr>
      <w:r>
        <w:rPr>
          <w:rFonts w:ascii="Times New Roman"/>
          <w:b w:val="false"/>
          <w:i w:val="false"/>
          <w:color w:val="000000"/>
          <w:sz w:val="28"/>
        </w:rPr>
        <w:t>
      заңды күшіне енген әкімшілік жаза қолдану туралы сот қаулысының көшірмесі;</w:t>
      </w:r>
    </w:p>
    <w:bookmarkStart w:name="z35" w:id="32"/>
    <w:p>
      <w:pPr>
        <w:spacing w:after="0"/>
        <w:ind w:left="0"/>
        <w:jc w:val="both"/>
      </w:pPr>
      <w:r>
        <w:rPr>
          <w:rFonts w:ascii="Times New Roman"/>
          <w:b w:val="false"/>
          <w:i w:val="false"/>
          <w:color w:val="000000"/>
          <w:sz w:val="28"/>
        </w:rPr>
        <w:t>
      4) қылмыстық істер бойынша:</w:t>
      </w:r>
    </w:p>
    <w:bookmarkEnd w:id="32"/>
    <w:p>
      <w:pPr>
        <w:spacing w:after="0"/>
        <w:ind w:left="0"/>
        <w:jc w:val="both"/>
      </w:pPr>
      <w:r>
        <w:rPr>
          <w:rFonts w:ascii="Times New Roman"/>
          <w:b w:val="false"/>
          <w:i w:val="false"/>
          <w:color w:val="000000"/>
          <w:sz w:val="28"/>
        </w:rPr>
        <w:t>
      заңды күшіне енген айыптау үкімінің не Қазақстан Республикасы Қылмыстық-процестік кодексінің 35-бабы бірінші бөлігінің 3), 4), 9), 10), 11) және 12) тармақтарының немесе 36-бабының бірінші бөлігінің негізінде қылмыстық істі тоқтату туралы қаулының көшірмесі;</w:t>
      </w:r>
    </w:p>
    <w:bookmarkStart w:name="z36" w:id="33"/>
    <w:p>
      <w:pPr>
        <w:spacing w:after="0"/>
        <w:ind w:left="0"/>
        <w:jc w:val="both"/>
      </w:pPr>
      <w:r>
        <w:rPr>
          <w:rFonts w:ascii="Times New Roman"/>
          <w:b w:val="false"/>
          <w:i w:val="false"/>
          <w:color w:val="000000"/>
          <w:sz w:val="28"/>
        </w:rPr>
        <w:t>
      5) біржолғы ақшалай сыйақыны төлеу үшін адамның жеке басын куәландыратын құжатының көшірмесі және жеке немесе өзге шотының банктік деректемелері қамтылуы тиіс.</w:t>
      </w:r>
    </w:p>
    <w:bookmarkEnd w:id="33"/>
    <w:bookmarkStart w:name="z37" w:id="34"/>
    <w:p>
      <w:pPr>
        <w:spacing w:after="0"/>
        <w:ind w:left="0"/>
        <w:jc w:val="both"/>
      </w:pPr>
      <w:r>
        <w:rPr>
          <w:rFonts w:ascii="Times New Roman"/>
          <w:b w:val="false"/>
          <w:i w:val="false"/>
          <w:color w:val="000000"/>
          <w:sz w:val="28"/>
        </w:rPr>
        <w:t>
      10. Уәкілетті орган осы Қағидалардың 8 немесе 9-тармағында көрсетілген құжаттарды алған сәттен бастап бес жұмыс күні ішінде ұсынылған құжаттардың толықтығын әрі осы Қағидаларда және Қазақстан Республикасының өзге де нормативтік құқықтық актілерінде белгіленген талаптарға сәйкестігін тексереді.</w:t>
      </w:r>
    </w:p>
    <w:bookmarkEnd w:id="34"/>
    <w:p>
      <w:pPr>
        <w:spacing w:after="0"/>
        <w:ind w:left="0"/>
        <w:jc w:val="both"/>
      </w:pPr>
      <w:r>
        <w:rPr>
          <w:rFonts w:ascii="Times New Roman"/>
          <w:b w:val="false"/>
          <w:i w:val="false"/>
          <w:color w:val="000000"/>
          <w:sz w:val="28"/>
        </w:rPr>
        <w:t xml:space="preserve">
      Құжаттардың пакеті толық ұсынылмаған, сондай-ақ сыбайлас жемқорлық құқық бұзушылық фактісі туралы хабарлаған немесе сыбайлас жемқорлыққа қарсы іс-қимылға өзге де жолмен жәрдемдескен адам және (немесе) көтермелеу үшін қажетті ұсынылған материалдар, объектілер, деректер мен мәліметтер осы Қағидаларда және Қазақстан Республикасының өзге де нормативтік құқықтық актілерінде белгіленген талаптарға сәйкес келмеген жағдайда, уәкілетті орган осы тармақта көрсетілген мерзімде өтінішті не сыбайлас жемқорлыққа қарсы іс-қимылды жүзеге асыратын органның өтінішхатын қараудан негізді бас тартады. </w:t>
      </w:r>
    </w:p>
    <w:p>
      <w:pPr>
        <w:spacing w:after="0"/>
        <w:ind w:left="0"/>
        <w:jc w:val="both"/>
      </w:pPr>
      <w:r>
        <w:rPr>
          <w:rFonts w:ascii="Times New Roman"/>
          <w:b w:val="false"/>
          <w:i w:val="false"/>
          <w:color w:val="000000"/>
          <w:sz w:val="28"/>
        </w:rPr>
        <w:t>
      Осы Қағидалардың 8 немесе 9-тармағында көрсетілген құжаттарды қараудан бас тарту себептері жойылған жағдайда өтініш беруші не сыбайлас жемқорлыққа қарсы іс-қимылды жүзеге асыратын орган осы Қағидаларда белгіленген тәртіппен қайта жүгінеді.</w:t>
      </w:r>
    </w:p>
    <w:bookmarkStart w:name="z38" w:id="35"/>
    <w:p>
      <w:pPr>
        <w:spacing w:after="0"/>
        <w:ind w:left="0"/>
        <w:jc w:val="both"/>
      </w:pPr>
      <w:r>
        <w:rPr>
          <w:rFonts w:ascii="Times New Roman"/>
          <w:b w:val="false"/>
          <w:i w:val="false"/>
          <w:color w:val="000000"/>
          <w:sz w:val="28"/>
        </w:rPr>
        <w:t xml:space="preserve">
      11. Осы Қағидалардың 8 немесе 9-тармағына сәйкес қажетті материалдар мен ұсынылған құжаттар көтермелеу туралы өтініш не сыбайлас жемқорлыққа қарсы іс-қимылды жүзеге асыратын органның өтінішхаты келіп түскен сәттен бастап он жұмыс күнінен кешіктірмей уәкілетті орган құратын Сыбайлас жемқорлық құқық бұзушылық фактісі туралы хабарлаған немесе сыбайлас жемқорлыққа қарсы іс-қимылға өзге де жолмен жәрдемдесетін адамдарды көтермелеуге арналған материалдарды қарау жөніндегі комиссияның (бұдан әрі – Комиссия) отырысына шығарылады. </w:t>
      </w:r>
    </w:p>
    <w:bookmarkEnd w:id="35"/>
    <w:bookmarkStart w:name="z39" w:id="36"/>
    <w:p>
      <w:pPr>
        <w:spacing w:after="0"/>
        <w:ind w:left="0"/>
        <w:jc w:val="both"/>
      </w:pPr>
      <w:r>
        <w:rPr>
          <w:rFonts w:ascii="Times New Roman"/>
          <w:b w:val="false"/>
          <w:i w:val="false"/>
          <w:color w:val="000000"/>
          <w:sz w:val="28"/>
        </w:rPr>
        <w:t>
      12. Комиссия көтермелеу туралы өтініш не сыбайлас жемқорлыққа қарсы іс-қимылды жүзеге асыратын органның өтінішхаты келіп түскен сәттен бастап он бес жұмыс күнінен кешіктірмей сыбайлас жемқорлық құқық бұзушылық фактісі туралы хабарлаған немесе сыбайлас жемқорлыққа қарсы іс-қимылға өзге де жолмен жәрдемдесетін адамды көтермелеу туралы шешім қабылдайды не ұсынылған құжаттардың және (немесе) оларда қамтылған деректердің (мәліметтердің) дәйексіздігі анықталған жағдайда көтермелеуден бас тартады.</w:t>
      </w:r>
    </w:p>
    <w:bookmarkEnd w:id="36"/>
    <w:bookmarkStart w:name="z40" w:id="37"/>
    <w:p>
      <w:pPr>
        <w:spacing w:after="0"/>
        <w:ind w:left="0"/>
        <w:jc w:val="both"/>
      </w:pPr>
      <w:r>
        <w:rPr>
          <w:rFonts w:ascii="Times New Roman"/>
          <w:b w:val="false"/>
          <w:i w:val="false"/>
          <w:color w:val="000000"/>
          <w:sz w:val="28"/>
        </w:rPr>
        <w:t>
      13. Комиссия сыбайлас жемқорлық құқық бұзушылық фактісі туралы хабарлаған немесе сыбайлас жемқорлыққа қарсы іс-қимылға өзге де жолмен жәрдемдесетін адамды көтермелеу туралы шешім қабылдағаннан кейін бір жұмыс күні ішінде уәкілетті органның немесе оның аумақтық бөлімшесінің басшысы көтермелеу туралы бұйрық шығарады, ол біржолғы ақшалай сыйақыны төлеу үшін негіз болып табылады.</w:t>
      </w:r>
    </w:p>
    <w:bookmarkEnd w:id="37"/>
    <w:bookmarkStart w:name="z41" w:id="38"/>
    <w:p>
      <w:pPr>
        <w:spacing w:after="0"/>
        <w:ind w:left="0"/>
        <w:jc w:val="both"/>
      </w:pPr>
      <w:r>
        <w:rPr>
          <w:rFonts w:ascii="Times New Roman"/>
          <w:b w:val="false"/>
          <w:i w:val="false"/>
          <w:color w:val="000000"/>
          <w:sz w:val="28"/>
        </w:rPr>
        <w:t>
      14. Біржолғы ақшалай сыйақыны төлеу уәкілетті органның міндеттемелері мен төлемдері бойынша жеке қаржыландыру жоспарларына өзгерістер енгізілгеннен кейін он жұмыс күні ішінде адамның жеке не өзге шотына аудару жолымен жүргізіледі.</w:t>
      </w:r>
    </w:p>
    <w:bookmarkEnd w:id="38"/>
    <w:bookmarkStart w:name="z42" w:id="39"/>
    <w:p>
      <w:pPr>
        <w:spacing w:after="0"/>
        <w:ind w:left="0"/>
        <w:jc w:val="both"/>
      </w:pPr>
      <w:r>
        <w:rPr>
          <w:rFonts w:ascii="Times New Roman"/>
          <w:b w:val="false"/>
          <w:i w:val="false"/>
          <w:color w:val="000000"/>
          <w:sz w:val="28"/>
        </w:rPr>
        <w:t>
      15. Біржолғы ақшалай сыйақыны төлеуден бас тартқан жағдайда сыбайлас жемқорлық құқық бұзушылық фактісі туралы хабарлаған немесе сыбайлас жемқорлыққа қарсы іс-қимылда өзге де жолмен жәрдемдескен адам жәрдем көрсетілген органға тиісті өтініш береді.</w:t>
      </w:r>
    </w:p>
    <w:bookmarkEnd w:id="39"/>
    <w:bookmarkStart w:name="z43" w:id="40"/>
    <w:p>
      <w:pPr>
        <w:spacing w:after="0"/>
        <w:ind w:left="0"/>
        <w:jc w:val="both"/>
      </w:pPr>
      <w:r>
        <w:rPr>
          <w:rFonts w:ascii="Times New Roman"/>
          <w:b w:val="false"/>
          <w:i w:val="false"/>
          <w:color w:val="000000"/>
          <w:sz w:val="28"/>
        </w:rPr>
        <w:t>
      Егер сыбайлас жемқорлыққа қарсы іс-қимылды жүзеге асыратын орган көтермелеуге арналған материалдарды уәкілетті органға берген жағдайда осы тармақтың бірінші бөлігінде көрсетілген өтініш уәкілетті органға беріледі.</w:t>
      </w:r>
    </w:p>
    <w:bookmarkEnd w:id="40"/>
    <w:p>
      <w:pPr>
        <w:spacing w:after="0"/>
        <w:ind w:left="0"/>
        <w:jc w:val="both"/>
      </w:pPr>
      <w:r>
        <w:rPr>
          <w:rFonts w:ascii="Times New Roman"/>
          <w:b w:val="false"/>
          <w:i w:val="false"/>
          <w:color w:val="000000"/>
          <w:sz w:val="28"/>
        </w:rPr>
        <w:t>
      Бұл ретте уәкілетті органның немесе оның аумақтық бөлімшесінің құрылымдық бөлімшелері тиісінше уәкілетті органның немесе оның аумақтық бөлімшесі басшысына адамды грамотамен марапаттау не оған алғыс жариялау туралы өтініш жасауы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