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e878" w14:textId="3a4e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6 сәуірдегі № 171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79, 683-құжат)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Қылмыстық істі тоқтату туралы шешім немесе үкiм шығару кезінде заттай дәлелдемелер туралы мәселе шешiледі. Бұл ретте:</w:t>
      </w:r>
    </w:p>
    <w:bookmarkEnd w:id="3"/>
    <w:bookmarkStart w:name="z6" w:id="4"/>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құралдары және (немесе) заттары Қазақстан Республикасы Қылмыстық кодексінің 48-бабының негізінде тәркілеуге жатады;</w:t>
      </w:r>
    </w:p>
    <w:bookmarkEnd w:id="4"/>
    <w:bookmarkStart w:name="z7" w:id="5"/>
    <w:p>
      <w:pPr>
        <w:spacing w:after="0"/>
        <w:ind w:left="0"/>
        <w:jc w:val="both"/>
      </w:pPr>
      <w:r>
        <w:rPr>
          <w:rFonts w:ascii="Times New Roman"/>
          <w:b w:val="false"/>
          <w:i w:val="false"/>
          <w:color w:val="000000"/>
          <w:sz w:val="28"/>
        </w:rPr>
        <w:t>
      2) өз мүлкінің құқыққа қайшы мақсаттарда пайдаланылғанын білмеген не білуге тиіс болмаған адамға заңды негіздерде тиесілі қылмыстық құқық бұзушылық жасау құралы және (немесе) заты осы адамға кері қайтарылуға жатады;</w:t>
      </w:r>
    </w:p>
    <w:bookmarkEnd w:id="5"/>
    <w:bookmarkStart w:name="z8" w:id="6"/>
    <w:p>
      <w:pPr>
        <w:spacing w:after="0"/>
        <w:ind w:left="0"/>
        <w:jc w:val="both"/>
      </w:pPr>
      <w:r>
        <w:rPr>
          <w:rFonts w:ascii="Times New Roman"/>
          <w:b w:val="false"/>
          <w:i w:val="false"/>
          <w:color w:val="000000"/>
          <w:sz w:val="28"/>
        </w:rPr>
        <w:t>
      3) өзге жағдайларда қылмыстық құқық бұзушылық жасау құралдары немесе заттары тиісті мекемелерге, белгілі бір адамдарға беріледі немесе жойылады;</w:t>
      </w:r>
    </w:p>
    <w:bookmarkEnd w:id="6"/>
    <w:bookmarkStart w:name="z9" w:id="7"/>
    <w:p>
      <w:pPr>
        <w:spacing w:after="0"/>
        <w:ind w:left="0"/>
        <w:jc w:val="both"/>
      </w:pPr>
      <w:r>
        <w:rPr>
          <w:rFonts w:ascii="Times New Roman"/>
          <w:b w:val="false"/>
          <w:i w:val="false"/>
          <w:color w:val="000000"/>
          <w:sz w:val="28"/>
        </w:rPr>
        <w:t>
      4) ұстауға тыйым салынған немесе ұстауға шектеу қойылған заттар тиiстi мекемелерге берілуге жатады немесе жойылады;</w:t>
      </w:r>
    </w:p>
    <w:bookmarkEnd w:id="7"/>
    <w:bookmarkStart w:name="z10" w:id="8"/>
    <w:p>
      <w:pPr>
        <w:spacing w:after="0"/>
        <w:ind w:left="0"/>
        <w:jc w:val="both"/>
      </w:pPr>
      <w:r>
        <w:rPr>
          <w:rFonts w:ascii="Times New Roman"/>
          <w:b w:val="false"/>
          <w:i w:val="false"/>
          <w:color w:val="000000"/>
          <w:sz w:val="28"/>
        </w:rPr>
        <w:t>
      5)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bookmarkEnd w:id="8"/>
    <w:bookmarkStart w:name="z11" w:id="9"/>
    <w:p>
      <w:pPr>
        <w:spacing w:after="0"/>
        <w:ind w:left="0"/>
        <w:jc w:val="both"/>
      </w:pPr>
      <w:r>
        <w:rPr>
          <w:rFonts w:ascii="Times New Roman"/>
          <w:b w:val="false"/>
          <w:i w:val="false"/>
          <w:color w:val="000000"/>
          <w:sz w:val="28"/>
        </w:rPr>
        <w:t>
      6) қылмыстық жолмен алынған не заңды иесіне қайтарылуға тиіс мүлік пен одан түсетін кірістерді қоспағанда, қылмыстық жолмен алынған ақша және сондай қаражатқа сатып алынған өзге де мүлік, сондай-ақ заңсыз кәсiпкерлiк және контрабанда заттары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bookmarkEnd w:id="9"/>
    <w:bookmarkStart w:name="z12" w:id="10"/>
    <w:p>
      <w:pPr>
        <w:spacing w:after="0"/>
        <w:ind w:left="0"/>
        <w:jc w:val="both"/>
      </w:pPr>
      <w:r>
        <w:rPr>
          <w:rFonts w:ascii="Times New Roman"/>
          <w:b w:val="false"/>
          <w:i w:val="false"/>
          <w:color w:val="000000"/>
          <w:sz w:val="28"/>
        </w:rPr>
        <w:t xml:space="preserve">
      7) заттай дәлелдемелер болып табылатын құжаттар дәлелдемелерді сақтаудың бүкіл мерзiмi iшiнде іспен бiрге қалады не ҚПК-нiң 120-бабының төртінші бөлігінде көзделген тәртiппен мүдделi жеке немесе заңды тұлғаларға берiледi.";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"47. Егер сақталуы қомақты материалдық шығындарды талап ететін заттай дәлелдемелерді иесіне қайтару мүмкін болмаса не олардың иесі анықталмаған жағдайда судьяның (соттың) қаулысы бойынша олар Қазақстан Республикасының заңнамасында белгіленген тәртіппен өткізіледі, алынған сома сотқа дейінгі тергеп-тексеруді жүргізетін органның ақшаны уақытша орналастырудың қолма-қол ақшаны бақылау шотына (депозитіне) салынады.";</w:t>
      </w:r>
    </w:p>
    <w:bookmarkEnd w:id="11"/>
    <w:bookmarkStart w:name="z15" w:id="12"/>
    <w:p>
      <w:pPr>
        <w:spacing w:after="0"/>
        <w:ind w:left="0"/>
        <w:jc w:val="both"/>
      </w:pPr>
      <w:r>
        <w:rPr>
          <w:rFonts w:ascii="Times New Roman"/>
          <w:b w:val="false"/>
          <w:i w:val="false"/>
          <w:color w:val="000000"/>
          <w:sz w:val="28"/>
        </w:rPr>
        <w:t>
      мынадай мазмұндағы 47-1-тармақпен толықтырылсын:</w:t>
      </w:r>
    </w:p>
    <w:bookmarkEnd w:id="12"/>
    <w:bookmarkStart w:name="z16" w:id="13"/>
    <w:p>
      <w:pPr>
        <w:spacing w:after="0"/>
        <w:ind w:left="0"/>
        <w:jc w:val="both"/>
      </w:pPr>
      <w:r>
        <w:rPr>
          <w:rFonts w:ascii="Times New Roman"/>
          <w:b w:val="false"/>
          <w:i w:val="false"/>
          <w:color w:val="000000"/>
          <w:sz w:val="28"/>
        </w:rPr>
        <w:t>
      "47-1. Пайдаланылған немесе өткізілген заттай дәлелдемелер негіздер болған кезде иесіне түрі мен сапасы дәл сондай заттармен өтеледі немесе соңғысына сот шешімі бойынша мемлекеттік бюджет есебінен олардың құны төленеді.".</w:t>
      </w:r>
    </w:p>
    <w:bookmarkEnd w:id="13"/>
    <w:bookmarkStart w:name="z17"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