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69f" w14:textId="fd03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сәуірдегі № 225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сәуірдегі</w:t>
            </w:r>
            <w:r>
              <w:br/>
            </w:r>
            <w:r>
              <w:rPr>
                <w:rFonts w:ascii="Times New Roman"/>
                <w:b w:val="false"/>
                <w:i w:val="false"/>
                <w:color w:val="000000"/>
                <w:sz w:val="20"/>
              </w:rPr>
              <w:t>№ 225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w:t>
      </w:r>
      <w:r>
        <w:rPr>
          <w:rFonts w:ascii="Times New Roman"/>
          <w:b w:val="false"/>
          <w:i w:val="false"/>
          <w:color w:val="000000"/>
          <w:sz w:val="28"/>
        </w:rPr>
        <w:t>тетігінде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 Ұлттық Банкінің 2018 – 2020 жылдары екінші деңгейдегі банктерді (бұдан әрі – ЕДБ) және "Аграрлық несие корпорациясы" АҚ (бұдан әрі – АНК) қаржыландыруының жалпы көлемі – 1 трлн. теңгеге дейін.</w:t>
      </w:r>
    </w:p>
    <w:bookmarkEnd w:id="6"/>
    <w:bookmarkStart w:name="z10" w:id="7"/>
    <w:p>
      <w:pPr>
        <w:spacing w:after="0"/>
        <w:ind w:left="0"/>
        <w:jc w:val="both"/>
      </w:pPr>
      <w:r>
        <w:rPr>
          <w:rFonts w:ascii="Times New Roman"/>
          <w:b w:val="false"/>
          <w:i w:val="false"/>
          <w:color w:val="000000"/>
          <w:sz w:val="28"/>
        </w:rPr>
        <w:t>
      2. ЕДБ-ға және АНК-ге қаражат беру шарттары:</w:t>
      </w:r>
    </w:p>
    <w:bookmarkEnd w:id="7"/>
    <w:bookmarkStart w:name="z11" w:id="8"/>
    <w:p>
      <w:pPr>
        <w:spacing w:after="0"/>
        <w:ind w:left="0"/>
        <w:jc w:val="both"/>
      </w:pPr>
      <w:r>
        <w:rPr>
          <w:rFonts w:ascii="Times New Roman"/>
          <w:b w:val="false"/>
          <w:i w:val="false"/>
          <w:color w:val="000000"/>
          <w:sz w:val="28"/>
        </w:rPr>
        <w:t xml:space="preserve">
      Қазақстан Республикасының Ұлттық Банкі меншікті қаражаты мен өз басқаруындағы қаражат есебінен жылдық 11 %-ға дейінгі сыйақы мөлшерлемелері бойынша 10 жылға дейінгі өтеу мерзімімен 1 трлн. теңгеге дейінгі сомаға ЕДБ мен АНК облигацияларын сатып алуды жүзеге асырады. </w:t>
      </w:r>
    </w:p>
    <w:bookmarkEnd w:id="8"/>
    <w:bookmarkStart w:name="z12" w:id="9"/>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9"/>
    <w:bookmarkStart w:name="z13" w:id="10"/>
    <w:p>
      <w:pPr>
        <w:spacing w:after="0"/>
        <w:ind w:left="0"/>
        <w:jc w:val="both"/>
      </w:pPr>
      <w:r>
        <w:rPr>
          <w:rFonts w:ascii="Times New Roman"/>
          <w:b w:val="false"/>
          <w:i w:val="false"/>
          <w:color w:val="000000"/>
          <w:sz w:val="28"/>
        </w:rPr>
        <w:t>
      Әрбір ЕДБ-ға облигацияларды сатып алудың ең жоғары лимиті 70 млрд. теңгеден аспауға тиіс. ЕДБ өз лимиттерін ішінара не толық пайдаланбаған жағдайда пайдаланылмаған лимит мүдделі ЕДБ арасында қайта бөлінуі мүмкін.</w:t>
      </w:r>
    </w:p>
    <w:bookmarkEnd w:id="10"/>
    <w:bookmarkStart w:name="z14" w:id="11"/>
    <w:p>
      <w:pPr>
        <w:spacing w:after="0"/>
        <w:ind w:left="0"/>
        <w:jc w:val="both"/>
      </w:pPr>
      <w:r>
        <w:rPr>
          <w:rFonts w:ascii="Times New Roman"/>
          <w:b w:val="false"/>
          <w:i w:val="false"/>
          <w:color w:val="000000"/>
          <w:sz w:val="28"/>
        </w:rPr>
        <w:t>
      АНК облигацияларын сатып алу лимит ескерілмей жүзеге асырылады.</w:t>
      </w:r>
    </w:p>
    <w:bookmarkEnd w:id="11"/>
    <w:bookmarkStart w:name="z15" w:id="12"/>
    <w:p>
      <w:pPr>
        <w:spacing w:after="0"/>
        <w:ind w:left="0"/>
        <w:jc w:val="both"/>
      </w:pPr>
      <w:r>
        <w:rPr>
          <w:rFonts w:ascii="Times New Roman"/>
          <w:b w:val="false"/>
          <w:i w:val="false"/>
          <w:color w:val="000000"/>
          <w:sz w:val="28"/>
        </w:rPr>
        <w:t>
      ЕДБ-ның және АНК-нің тартылған қаражаты мен меншікті қаражаты:</w:t>
      </w:r>
    </w:p>
    <w:bookmarkEnd w:id="12"/>
    <w:bookmarkStart w:name="z16" w:id="13"/>
    <w:p>
      <w:pPr>
        <w:spacing w:after="0"/>
        <w:ind w:left="0"/>
        <w:jc w:val="both"/>
      </w:pPr>
      <w:r>
        <w:rPr>
          <w:rFonts w:ascii="Times New Roman"/>
          <w:b w:val="false"/>
          <w:i w:val="false"/>
          <w:color w:val="000000"/>
          <w:sz w:val="28"/>
        </w:rPr>
        <w:t>
      1) 200 млрд. теңгеге дейін – агроөнеркәсіптік кешендегі өңдеу;</w:t>
      </w:r>
    </w:p>
    <w:bookmarkEnd w:id="13"/>
    <w:bookmarkStart w:name="z17" w:id="14"/>
    <w:p>
      <w:pPr>
        <w:spacing w:after="0"/>
        <w:ind w:left="0"/>
        <w:jc w:val="both"/>
      </w:pPr>
      <w:r>
        <w:rPr>
          <w:rFonts w:ascii="Times New Roman"/>
          <w:b w:val="false"/>
          <w:i w:val="false"/>
          <w:color w:val="000000"/>
          <w:sz w:val="28"/>
        </w:rPr>
        <w:t>
      2) 500 млрд. теңгеге дейін – агроөнеркәсіптік кешендегі өндіру;</w:t>
      </w:r>
    </w:p>
    <w:bookmarkEnd w:id="14"/>
    <w:bookmarkStart w:name="z18" w:id="15"/>
    <w:p>
      <w:pPr>
        <w:spacing w:after="0"/>
        <w:ind w:left="0"/>
        <w:jc w:val="both"/>
      </w:pPr>
      <w:r>
        <w:rPr>
          <w:rFonts w:ascii="Times New Roman"/>
          <w:b w:val="false"/>
          <w:i w:val="false"/>
          <w:color w:val="000000"/>
          <w:sz w:val="28"/>
        </w:rPr>
        <w:t>
      3) 300 млрд. теңгеге дейін өңдеу өнеркәсібі және көрсетілетін қызметтер бағыттары бойынша басым жобаларды қаржыландыруға бағытталуға тиіс.</w:t>
      </w:r>
    </w:p>
    <w:bookmarkEnd w:id="15"/>
    <w:bookmarkStart w:name="z19" w:id="16"/>
    <w:p>
      <w:pPr>
        <w:spacing w:after="0"/>
        <w:ind w:left="0"/>
        <w:jc w:val="both"/>
      </w:pPr>
      <w:r>
        <w:rPr>
          <w:rFonts w:ascii="Times New Roman"/>
          <w:b w:val="false"/>
          <w:i w:val="false"/>
          <w:color w:val="000000"/>
          <w:sz w:val="28"/>
        </w:rPr>
        <w:t>
      ЕДБ-мен қатар АНК агроөнеркәсіптік кешендегі өндіру мен өңдеу жөніндегі басым жобаларды қаржыландыру бойынша оператор болып табылады. АНК тікелей кредит берумен қатар, кейіннен ауыл шаруашылығы тауарларын өндірушілерді кредиттеу үшін кредиттік серіктестіктерді қорландыруға құқылы.</w:t>
      </w:r>
    </w:p>
    <w:bookmarkEnd w:id="16"/>
    <w:p>
      <w:pPr>
        <w:spacing w:after="0"/>
        <w:ind w:left="0"/>
        <w:jc w:val="both"/>
      </w:pPr>
      <w:r>
        <w:rPr>
          <w:rFonts w:ascii="Times New Roman"/>
          <w:b w:val="false"/>
          <w:i w:val="false"/>
          <w:color w:val="000000"/>
          <w:sz w:val="28"/>
        </w:rPr>
        <w:t xml:space="preserve">
      Агроөнеркәсіптік кешендегі өндіру бойынша көктемгі егіс жұмыстарын жүргізуге бағытталған жобаларды кредиттеуге жұмсалатын қаражат 100 млрд.теңгеден аспайды. </w:t>
      </w:r>
    </w:p>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кемінде 200 млрд. теңге жұмсалады. Осы мақсатта әрбір ЕДБ мен АНК ШОБ жобаларын осы Басым жобаларға кредит беру тетігінде (бұдан әрі – Тетік) белгіленген шарттарда берілген кредиттердің жалпы көлемінің кемінде 20 % мөлшерінде қаржыландыруды қамтамасыз етеді.</w:t>
      </w:r>
    </w:p>
    <w:p>
      <w:pPr>
        <w:spacing w:after="0"/>
        <w:ind w:left="0"/>
        <w:jc w:val="both"/>
      </w:pPr>
      <w:r>
        <w:rPr>
          <w:rFonts w:ascii="Times New Roman"/>
          <w:b w:val="false"/>
          <w:i w:val="false"/>
          <w:color w:val="000000"/>
          <w:sz w:val="28"/>
        </w:rPr>
        <w:t>
      ЖКС жобаларына ЕДБ мен АНК өз қаражаты есебінен қарыз бере алады, сондай-ақ ЖКС қарыздары үшін қорландыруды қамтамасыз ету не қалпына келтіру үшін облигациялар шығара алады.</w:t>
      </w:r>
    </w:p>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ол ЕДБ мен АНК шотына түскен күннен бастап 12 айдан аспауға тиіс.</w:t>
      </w:r>
    </w:p>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Start w:name="z20" w:id="17"/>
    <w:p>
      <w:pPr>
        <w:spacing w:after="0"/>
        <w:ind w:left="0"/>
        <w:jc w:val="both"/>
      </w:pPr>
      <w:r>
        <w:rPr>
          <w:rFonts w:ascii="Times New Roman"/>
          <w:b w:val="false"/>
          <w:i w:val="false"/>
          <w:color w:val="000000"/>
          <w:sz w:val="28"/>
        </w:rPr>
        <w:t>
      Бұл ретте ЕДБ мен АНК айналым қаражатын толықтыру мақсаттарына қарыз алушының бір жобасы шеңберінде берілетін кредит қаражатының 50 %-ынан аспайтын мөлшерін жіберуге құқылы. Бұл шектеу ЕДБ мен АНК-нің өз қаражаты есебінен жүзеге асырылатын агроөнеркәсіптік кешендегі өндіру және қайта өңдеу жөніндегі жобаларды, сондай-ақ кредитті қаржыландыру көзіне қарамастан, агроөнеркәсіптік кешендегі өндіріс бойынша көктемгі егіс жұмыстарын жүргізуге бағытталған жобаларды қаржыландыруға қолданылмайды. Бұл ретте, көктемгі егіс жұмыстарын жүргізуге бағытталған жобалар 1 жылдан аспайтын мерзімге қаржыландырылады.";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2" w:id="18"/>
    <w:p>
      <w:pPr>
        <w:spacing w:after="0"/>
        <w:ind w:left="0"/>
        <w:jc w:val="both"/>
      </w:pPr>
      <w:r>
        <w:rPr>
          <w:rFonts w:ascii="Times New Roman"/>
          <w:b w:val="false"/>
          <w:i w:val="false"/>
          <w:color w:val="000000"/>
          <w:sz w:val="28"/>
        </w:rPr>
        <w:t xml:space="preserve">
      алтыншы бөлік мынадай редакцияда жазылсын: </w:t>
      </w:r>
    </w:p>
    <w:bookmarkEnd w:id="18"/>
    <w:bookmarkStart w:name="z23" w:id="19"/>
    <w:p>
      <w:pPr>
        <w:spacing w:after="0"/>
        <w:ind w:left="0"/>
        <w:jc w:val="both"/>
      </w:pPr>
      <w:r>
        <w:rPr>
          <w:rFonts w:ascii="Times New Roman"/>
          <w:b w:val="false"/>
          <w:i w:val="false"/>
          <w:color w:val="000000"/>
          <w:sz w:val="28"/>
        </w:rPr>
        <w:t xml:space="preserve">
      "ЖКС жағдайын нашарлататын мән-жайлар туындаған жағдайда, олар сыйақы мөлшерлемесінің субсидияланбайтын бөлігін төлеу және/немесе кредит бойынша негізгі борышты өтеу бойынша кредит мерзімі ұзақтығының жартысынан аспайтын мерзімге жеңілдікті кезең алуға/ кейінге қалдыруға құқылы.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 </w:t>
      </w:r>
    </w:p>
    <w:bookmarkEnd w:id="19"/>
    <w:bookmarkStart w:name="z24" w:id="20"/>
    <w:p>
      <w:pPr>
        <w:spacing w:after="0"/>
        <w:ind w:left="0"/>
        <w:jc w:val="both"/>
      </w:pPr>
      <w:r>
        <w:rPr>
          <w:rFonts w:ascii="Times New Roman"/>
          <w:b w:val="false"/>
          <w:i w:val="false"/>
          <w:color w:val="000000"/>
          <w:sz w:val="28"/>
        </w:rPr>
        <w:t>
      алтыншы бөліктің 5) тармақшасы мынадай редакцияда жазылсын:</w:t>
      </w:r>
    </w:p>
    <w:bookmarkEnd w:id="20"/>
    <w:bookmarkStart w:name="z25" w:id="21"/>
    <w:p>
      <w:pPr>
        <w:spacing w:after="0"/>
        <w:ind w:left="0"/>
        <w:jc w:val="both"/>
      </w:pPr>
      <w:r>
        <w:rPr>
          <w:rFonts w:ascii="Times New Roman"/>
          <w:b w:val="false"/>
          <w:i w:val="false"/>
          <w:color w:val="000000"/>
          <w:sz w:val="28"/>
        </w:rPr>
        <w:t>
      "5) акцияларының (жарғылық капиталға қатысу үлестерінің) елу және одан көп проценті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 қоспағанда) тиесілі кәсіпкерлер/индустриялық-инновациялық қызмет субъектілері, сондай-ақ меншік нысаны жеке мекеме ретінде ресімделген ЖКС және коммерциялық емес ұйымдар қаржыландырылмайды.";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 тармақшамен толықтырылсын:</w:t>
      </w:r>
    </w:p>
    <w:bookmarkStart w:name="z27" w:id="22"/>
    <w:p>
      <w:pPr>
        <w:spacing w:after="0"/>
        <w:ind w:left="0"/>
        <w:jc w:val="both"/>
      </w:pPr>
      <w:r>
        <w:rPr>
          <w:rFonts w:ascii="Times New Roman"/>
          <w:b w:val="false"/>
          <w:i w:val="false"/>
          <w:color w:val="000000"/>
          <w:sz w:val="28"/>
        </w:rPr>
        <w:t xml:space="preserve">
      "4) көктемгі егіс жұмыстарын жүргізуге: жұмыс орындарын сақтау/ұлғайту және нақты көлем индексі деңгейін сақтау.";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үшінші абзацы және екінші бөлігі мынадай редакцияда жазылсын:</w:t>
      </w:r>
    </w:p>
    <w:bookmarkStart w:name="z29" w:id="23"/>
    <w:p>
      <w:pPr>
        <w:spacing w:after="0"/>
        <w:ind w:left="0"/>
        <w:jc w:val="both"/>
      </w:pPr>
      <w:r>
        <w:rPr>
          <w:rFonts w:ascii="Times New Roman"/>
          <w:b w:val="false"/>
          <w:i w:val="false"/>
          <w:color w:val="000000"/>
          <w:sz w:val="28"/>
        </w:rPr>
        <w:t>
      "Субсидиялау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бағдарламасының және осы Тетіктің іс-шараларын іске асыруға бөлінетін қаражат есебінен жүзеге асырылады.</w:t>
      </w:r>
    </w:p>
    <w:bookmarkEnd w:id="23"/>
    <w:bookmarkStart w:name="z30" w:id="24"/>
    <w:p>
      <w:pPr>
        <w:spacing w:after="0"/>
        <w:ind w:left="0"/>
        <w:jc w:val="both"/>
      </w:pPr>
      <w:r>
        <w:rPr>
          <w:rFonts w:ascii="Times New Roman"/>
          <w:b w:val="false"/>
          <w:i w:val="false"/>
          <w:color w:val="000000"/>
          <w:sz w:val="28"/>
        </w:rPr>
        <w:t>
      ЖКС-нің ЕДБ мен АНК беретін кредиттері бойынша сыйақы мөлшерлемесін субсидиялауды қаржыландыру республикалық бюджет қаражатынан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32" w:id="25"/>
    <w:p>
      <w:pPr>
        <w:spacing w:after="0"/>
        <w:ind w:left="0"/>
        <w:jc w:val="both"/>
      </w:pPr>
      <w:r>
        <w:rPr>
          <w:rFonts w:ascii="Times New Roman"/>
          <w:b w:val="false"/>
          <w:i w:val="false"/>
          <w:color w:val="000000"/>
          <w:sz w:val="28"/>
        </w:rPr>
        <w:t>
      "8. ЖКС жобаларына кепілдік беру шарттары:</w:t>
      </w:r>
    </w:p>
    <w:bookmarkEnd w:id="25"/>
    <w:p>
      <w:pPr>
        <w:spacing w:after="0"/>
        <w:ind w:left="0"/>
        <w:jc w:val="both"/>
      </w:pPr>
      <w:r>
        <w:rPr>
          <w:rFonts w:ascii="Times New Roman"/>
          <w:b w:val="false"/>
          <w:i w:val="false"/>
          <w:color w:val="000000"/>
          <w:sz w:val="28"/>
        </w:rPr>
        <w:t>
      Номиналды сыйақы мөлшерлемесі жылдық 15 %-дан аспайтын кредиттерге кепілдік беріледі. Қарыз алушының бір жобасы шеңберінде кепілдік көлемі:</w:t>
      </w:r>
    </w:p>
    <w:bookmarkStart w:name="z33" w:id="26"/>
    <w:p>
      <w:pPr>
        <w:spacing w:after="0"/>
        <w:ind w:left="0"/>
        <w:jc w:val="both"/>
      </w:pPr>
      <w:r>
        <w:rPr>
          <w:rFonts w:ascii="Times New Roman"/>
          <w:b w:val="false"/>
          <w:i w:val="false"/>
          <w:color w:val="000000"/>
          <w:sz w:val="28"/>
        </w:rPr>
        <w:t>
      қоса алғанда 3 млрд. теңгеге дейінгі кредит сомасының 50 %-ынан;</w:t>
      </w:r>
    </w:p>
    <w:bookmarkEnd w:id="26"/>
    <w:p>
      <w:pPr>
        <w:spacing w:after="0"/>
        <w:ind w:left="0"/>
        <w:jc w:val="both"/>
      </w:pPr>
      <w:r>
        <w:rPr>
          <w:rFonts w:ascii="Times New Roman"/>
          <w:b w:val="false"/>
          <w:i w:val="false"/>
          <w:color w:val="000000"/>
          <w:sz w:val="28"/>
        </w:rPr>
        <w:t xml:space="preserve">
      3 млрд. теңгеден астам, қоса алғанда 5 млрд. теңгеге дейінгі кредит сомасының 30 %-ынан аспайды.";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5" w:id="27"/>
    <w:p>
      <w:pPr>
        <w:spacing w:after="0"/>
        <w:ind w:left="0"/>
        <w:jc w:val="both"/>
      </w:pPr>
      <w:r>
        <w:rPr>
          <w:rFonts w:ascii="Times New Roman"/>
          <w:b w:val="false"/>
          <w:i w:val="false"/>
          <w:color w:val="000000"/>
          <w:sz w:val="28"/>
        </w:rPr>
        <w:t>
      "9. Агроөнеркәсіптік кешендегі өндіру және өңдеу бойынша іске асырылатын жобаларды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қағидаларымен (бұдан әрі –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регламенттеледі.";</w:t>
      </w:r>
    </w:p>
    <w:bookmarkEnd w:id="27"/>
    <w:bookmarkStart w:name="z36" w:id="28"/>
    <w:p>
      <w:pPr>
        <w:spacing w:after="0"/>
        <w:ind w:left="0"/>
        <w:jc w:val="both"/>
      </w:pPr>
      <w:r>
        <w:rPr>
          <w:rFonts w:ascii="Times New Roman"/>
          <w:b w:val="false"/>
          <w:i w:val="false"/>
          <w:color w:val="000000"/>
          <w:sz w:val="28"/>
        </w:rPr>
        <w:t xml:space="preserve">
      басым жобаларға кредит беру тетігіне қосымша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8"/>
    <w:bookmarkStart w:name="z37" w:id="29"/>
    <w:p>
      <w:pPr>
        <w:spacing w:after="0"/>
        <w:ind w:left="0"/>
        <w:jc w:val="both"/>
      </w:pPr>
      <w:r>
        <w:rPr>
          <w:rFonts w:ascii="Times New Roman"/>
          <w:b w:val="false"/>
          <w:i w:val="false"/>
          <w:color w:val="000000"/>
          <w:sz w:val="28"/>
        </w:rPr>
        <w:t xml:space="preserve">
      көрсетілген қаулымен бекітілген Ұзақ мерзімді теңгелік өтімділікті қамтамасыз етудің жол </w:t>
      </w:r>
      <w:r>
        <w:rPr>
          <w:rFonts w:ascii="Times New Roman"/>
          <w:b w:val="false"/>
          <w:i w:val="false"/>
          <w:color w:val="000000"/>
          <w:sz w:val="28"/>
        </w:rPr>
        <w:t>картасында</w:t>
      </w:r>
      <w:r>
        <w:rPr>
          <w:rFonts w:ascii="Times New Roman"/>
          <w:b w:val="false"/>
          <w:i w:val="false"/>
          <w:color w:val="000000"/>
          <w:sz w:val="28"/>
        </w:rPr>
        <w:t>:</w:t>
      </w:r>
    </w:p>
    <w:bookmarkEnd w:id="29"/>
    <w:bookmarkStart w:name="z38" w:id="30"/>
    <w:p>
      <w:pPr>
        <w:spacing w:after="0"/>
        <w:ind w:left="0"/>
        <w:jc w:val="both"/>
      </w:pPr>
      <w:r>
        <w:rPr>
          <w:rFonts w:ascii="Times New Roman"/>
          <w:b w:val="false"/>
          <w:i w:val="false"/>
          <w:color w:val="000000"/>
          <w:sz w:val="28"/>
        </w:rPr>
        <w:t>
      реттік нөмірлері 5 және 9-жолдардың 3-бағанындағы "ИДМ" деген аббревиатура "ИИДМ" деген аббревиатурамен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40" w:id="31"/>
    <w:p>
      <w:pPr>
        <w:spacing w:after="0"/>
        <w:ind w:left="0"/>
        <w:jc w:val="both"/>
      </w:pPr>
      <w:r>
        <w:rPr>
          <w:rFonts w:ascii="Times New Roman"/>
          <w:b w:val="false"/>
          <w:i w:val="false"/>
          <w:color w:val="000000"/>
          <w:sz w:val="28"/>
        </w:rPr>
        <w:t>
      "ИДМ – Қазақстан Республикасының Инвестициялар және даму министрлiгi" деген жол мынадай редакцияда жазылсын:</w:t>
      </w:r>
    </w:p>
    <w:bookmarkEnd w:id="31"/>
    <w:bookmarkStart w:name="z41" w:id="32"/>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02.02.2022 </w:t>
      </w:r>
      <w:r>
        <w:rPr>
          <w:rFonts w:ascii="Times New Roman"/>
          <w:b w:val="false"/>
          <w:i w:val="false"/>
          <w:color w:val="00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Басым жобаларға</w:t>
            </w:r>
            <w:r>
              <w:br/>
            </w:r>
            <w:r>
              <w:rPr>
                <w:rFonts w:ascii="Times New Roman"/>
                <w:b w:val="false"/>
                <w:i w:val="false"/>
                <w:color w:val="000000"/>
                <w:sz w:val="20"/>
              </w:rPr>
              <w:t>кредит беру тетігіне</w:t>
            </w:r>
            <w:r>
              <w:br/>
            </w:r>
            <w:r>
              <w:rPr>
                <w:rFonts w:ascii="Times New Roman"/>
                <w:b w:val="false"/>
                <w:i w:val="false"/>
                <w:color w:val="000000"/>
                <w:sz w:val="20"/>
              </w:rPr>
              <w:t>қосымша</w:t>
            </w:r>
          </w:p>
        </w:tc>
      </w:tr>
    </w:tbl>
    <w:bookmarkStart w:name="z269" w:id="33"/>
    <w:p>
      <w:pPr>
        <w:spacing w:after="0"/>
        <w:ind w:left="0"/>
        <w:jc w:val="left"/>
      </w:pPr>
      <w:r>
        <w:rPr>
          <w:rFonts w:ascii="Times New Roman"/>
          <w:b/>
          <w:i w:val="false"/>
          <w:color w:val="000000"/>
        </w:rPr>
        <w:t xml:space="preserve"> Басым жобаларға кредит беру үшін тауарлар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жас немесе тоңазытылған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w:t>
            </w:r>
          </w:p>
          <w:p>
            <w:pPr>
              <w:spacing w:after="20"/>
              <w:ind w:left="20"/>
              <w:jc w:val="both"/>
            </w:pPr>
            <w:r>
              <w:rPr>
                <w:rFonts w:ascii="Times New Roman"/>
                <w:b w:val="false"/>
                <w:i w:val="false"/>
                <w:color w:val="000000"/>
                <w:sz w:val="20"/>
              </w:rPr>
              <w:t>
Мүшеленген жас немесе мұздатылған ет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қызыл балдырлар мен жеуге жарамды басқа да балдырларды, шаян тәрізділерді, қос қабыршақты моллюскілерді, теңіз суындағы басқа да моллюскілер мен басқа да су жануарларының түрлерін өсіруді, теңіз суындағы акваөсіруді, резервуарларда тұздалған судағы акваөсіруді қоса алғанда, теңіз суында балық өсіру</w:t>
            </w:r>
          </w:p>
          <w:p>
            <w:pPr>
              <w:spacing w:after="20"/>
              <w:ind w:left="20"/>
              <w:jc w:val="both"/>
            </w:pP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p>
          <w:p>
            <w:pPr>
              <w:spacing w:after="20"/>
              <w:ind w:left="20"/>
              <w:jc w:val="both"/>
            </w:pPr>
            <w:r>
              <w:rPr>
                <w:rFonts w:ascii="Times New Roman"/>
                <w:b w:val="false"/>
                <w:i w:val="false"/>
                <w:color w:val="000000"/>
                <w:sz w:val="20"/>
              </w:rPr>
              <w:t>
Тұщы суларда шаян тәрізділер мен моллюскілерді аулау</w:t>
            </w:r>
          </w:p>
          <w:p>
            <w:pPr>
              <w:spacing w:after="20"/>
              <w:ind w:left="20"/>
              <w:jc w:val="both"/>
            </w:pPr>
            <w:r>
              <w:rPr>
                <w:rFonts w:ascii="Times New Roman"/>
                <w:b w:val="false"/>
                <w:i w:val="false"/>
                <w:color w:val="000000"/>
                <w:sz w:val="20"/>
              </w:rPr>
              <w:t>
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зарарсыздандырылған, гомогенделген және/немесе ультра тазартылған табиғи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мен қант қамысынан қант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 маңызының өндірісі</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p>
            <w:pPr>
              <w:spacing w:after="20"/>
              <w:ind w:left="20"/>
              <w:jc w:val="both"/>
            </w:pPr>
            <w:r>
              <w:rPr>
                <w:rFonts w:ascii="Times New Roman"/>
                <w:b w:val="false"/>
                <w:i w:val="false"/>
                <w:color w:val="000000"/>
                <w:sz w:val="20"/>
              </w:rPr>
              <w:t>
Бидай, қара бидай, сұлы, жүгері, қарақұмық жармасы өндірісі</w:t>
            </w:r>
          </w:p>
          <w:p>
            <w:pPr>
              <w:spacing w:after="20"/>
              <w:ind w:left="20"/>
              <w:jc w:val="both"/>
            </w:pPr>
            <w:r>
              <w:rPr>
                <w:rFonts w:ascii="Times New Roman"/>
                <w:b w:val="false"/>
                <w:i w:val="false"/>
                <w:color w:val="000000"/>
                <w:sz w:val="20"/>
              </w:rPr>
              <w:t>
Қырналған, ұнтақталған, жылтыратылған, тегістелген, глазурьленген, буланған күріш өндірісі</w:t>
            </w:r>
          </w:p>
          <w:p>
            <w:pPr>
              <w:spacing w:after="20"/>
              <w:ind w:left="20"/>
              <w:jc w:val="both"/>
            </w:pPr>
            <w:r>
              <w:rPr>
                <w:rFonts w:ascii="Times New Roman"/>
                <w:b w:val="false"/>
                <w:i w:val="false"/>
                <w:color w:val="000000"/>
                <w:sz w:val="20"/>
              </w:rPr>
              <w:t>
Ұн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өндірісі; ұннан жаңа пісірілген кондитерлік өнімдер, торттар мен бәліштер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өнімдерінің өндірісі: нан, тоқаш пен орамалар, ұннан жасалған кондитерлік өнімдер, торттар, тәттінандар, бәліштер мен бисквиттер, жеміс тәттінандары, құймақ, вафли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p>
            <w:pPr>
              <w:spacing w:after="20"/>
              <w:ind w:left="20"/>
              <w:jc w:val="both"/>
            </w:pP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p>
            <w:pPr>
              <w:spacing w:after="20"/>
              <w:ind w:left="20"/>
              <w:jc w:val="both"/>
            </w:pPr>
            <w:r>
              <w:rPr>
                <w:rFonts w:ascii="Times New Roman"/>
                <w:b w:val="false"/>
                <w:i w:val="false"/>
                <w:color w:val="000000"/>
                <w:sz w:val="20"/>
              </w:rPr>
              <w:t>
Бидай, жүгері, құмай, арпа, қара бидай, сұлы, тары, өзге де дәнді дақылдар, оның ішінде тұқымдық қорды қалыптастыру үшін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картоп,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w:t>
            </w:r>
          </w:p>
          <w:p>
            <w:pPr>
              <w:spacing w:after="20"/>
              <w:ind w:left="20"/>
              <w:jc w:val="both"/>
            </w:pPr>
            <w:r>
              <w:rPr>
                <w:rFonts w:ascii="Times New Roman"/>
                <w:b w:val="false"/>
                <w:i w:val="false"/>
                <w:color w:val="000000"/>
                <w:sz w:val="20"/>
              </w:rPr>
              <w:t>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оның ішінде қарбыз, қауын және асқабақ өсіру</w:t>
            </w:r>
          </w:p>
          <w:p>
            <w:pPr>
              <w:spacing w:after="20"/>
              <w:ind w:left="20"/>
              <w:jc w:val="both"/>
            </w:pPr>
            <w:r>
              <w:rPr>
                <w:rFonts w:ascii="Times New Roman"/>
                <w:b w:val="false"/>
                <w:i w:val="false"/>
                <w:color w:val="000000"/>
                <w:sz w:val="20"/>
              </w:rPr>
              <w:t>
Саңырауқұлақтар мен трюфельдерді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w:t>
            </w:r>
          </w:p>
          <w:p>
            <w:pPr>
              <w:spacing w:after="20"/>
              <w:ind w:left="20"/>
              <w:jc w:val="both"/>
            </w:pPr>
            <w:r>
              <w:rPr>
                <w:rFonts w:ascii="Times New Roman"/>
                <w:b w:val="false"/>
                <w:i w:val="false"/>
                <w:color w:val="000000"/>
                <w:sz w:val="20"/>
              </w:rPr>
              <w:t>
жемдік өнімдерді өсіру</w:t>
            </w:r>
          </w:p>
          <w:p>
            <w:pPr>
              <w:spacing w:after="20"/>
              <w:ind w:left="20"/>
              <w:jc w:val="both"/>
            </w:pPr>
            <w:r>
              <w:rPr>
                <w:rFonts w:ascii="Times New Roman"/>
                <w:b w:val="false"/>
                <w:i w:val="false"/>
                <w:color w:val="000000"/>
                <w:sz w:val="20"/>
              </w:rPr>
              <w:t>
Қарақұмық өсіру</w:t>
            </w:r>
          </w:p>
          <w:p>
            <w:pPr>
              <w:spacing w:after="20"/>
              <w:ind w:left="20"/>
              <w:jc w:val="both"/>
            </w:pPr>
            <w:r>
              <w:rPr>
                <w:rFonts w:ascii="Times New Roman"/>
                <w:b w:val="false"/>
                <w:i w:val="false"/>
                <w:color w:val="000000"/>
                <w:sz w:val="20"/>
              </w:rPr>
              <w:t>
Қызылша тұқымдарын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p>
            <w:pPr>
              <w:spacing w:after="20"/>
              <w:ind w:left="20"/>
              <w:jc w:val="both"/>
            </w:pPr>
            <w:r>
              <w:rPr>
                <w:rFonts w:ascii="Times New Roman"/>
                <w:b w:val="false"/>
                <w:i w:val="false"/>
                <w:color w:val="000000"/>
                <w:sz w:val="20"/>
              </w:rPr>
              <w:t>
Жемістердің тұқымдарын өсіру</w:t>
            </w:r>
          </w:p>
          <w:p>
            <w:pPr>
              <w:spacing w:after="20"/>
              <w:ind w:left="20"/>
              <w:jc w:val="both"/>
            </w:pP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p>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p>
          <w:p>
            <w:pPr>
              <w:spacing w:after="20"/>
              <w:ind w:left="20"/>
              <w:jc w:val="both"/>
            </w:pPr>
            <w:r>
              <w:rPr>
                <w:rFonts w:ascii="Times New Roman"/>
                <w:b w:val="false"/>
                <w:i w:val="false"/>
                <w:color w:val="000000"/>
                <w:sz w:val="20"/>
              </w:rPr>
              <w:t>
Қой мен ешкінің шикі сүтін өндіру</w:t>
            </w:r>
          </w:p>
          <w:p>
            <w:pPr>
              <w:spacing w:after="20"/>
              <w:ind w:left="20"/>
              <w:jc w:val="both"/>
            </w:pPr>
            <w:r>
              <w:rPr>
                <w:rFonts w:ascii="Times New Roman"/>
                <w:b w:val="false"/>
                <w:i w:val="false"/>
                <w:color w:val="000000"/>
                <w:sz w:val="20"/>
              </w:rPr>
              <w:t>
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шошқалар,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p>
          <w:p>
            <w:pPr>
              <w:spacing w:after="20"/>
              <w:ind w:left="20"/>
              <w:jc w:val="both"/>
            </w:pPr>
            <w:r>
              <w:rPr>
                <w:rFonts w:ascii="Times New Roman"/>
                <w:b w:val="false"/>
                <w:i w:val="false"/>
                <w:color w:val="000000"/>
                <w:sz w:val="20"/>
              </w:rPr>
              <w:t>
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сафлор, рапс, қыша, зығыр</w:t>
            </w:r>
          </w:p>
          <w:p>
            <w:pPr>
              <w:spacing w:after="20"/>
              <w:ind w:left="20"/>
              <w:jc w:val="both"/>
            </w:pPr>
            <w:r>
              <w:rPr>
                <w:rFonts w:ascii="Times New Roman"/>
                <w:b w:val="false"/>
                <w:i w:val="false"/>
                <w:color w:val="000000"/>
                <w:sz w:val="20"/>
              </w:rPr>
              <w:t>
Тазартылған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Сэндвич,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мен басқа да алкогольсіз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p>
            <w:pPr>
              <w:spacing w:after="20"/>
              <w:ind w:left="20"/>
              <w:jc w:val="both"/>
            </w:pPr>
            <w:r>
              <w:rPr>
                <w:rFonts w:ascii="Times New Roman"/>
                <w:b w:val="false"/>
                <w:i w:val="false"/>
                <w:color w:val="000000"/>
                <w:sz w:val="20"/>
              </w:rPr>
              <w:t>
Көкөніс және жеміс сақтау қоймаларын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жасанды немесе синтетикалық иірілген жіпті (полипропилен) қоса алғанда, түтілмеген немесе тарақпен таралмаған мақта талшықтары, </w:t>
            </w:r>
          </w:p>
          <w:p>
            <w:pPr>
              <w:spacing w:after="20"/>
              <w:ind w:left="20"/>
              <w:jc w:val="both"/>
            </w:pPr>
            <w:r>
              <w:rPr>
                <w:rFonts w:ascii="Times New Roman"/>
                <w:b w:val="false"/>
                <w:i w:val="false"/>
                <w:color w:val="000000"/>
                <w:sz w:val="20"/>
              </w:rPr>
              <w:t>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паластарды және төсеніштерді, едендік жабындарды қамтитын тоқыма төсемдер өндірісі</w:t>
            </w:r>
          </w:p>
          <w:p>
            <w:pPr>
              <w:spacing w:after="20"/>
              <w:ind w:left="20"/>
              <w:jc w:val="both"/>
            </w:pPr>
            <w:r>
              <w:rPr>
                <w:rFonts w:ascii="Times New Roman"/>
                <w:b w:val="false"/>
                <w:i w:val="false"/>
                <w:color w:val="000000"/>
                <w:sz w:val="20"/>
              </w:rPr>
              <w:t>
Киіз төсемдер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заттарының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w:t>
            </w:r>
          </w:p>
          <w:p>
            <w:pPr>
              <w:spacing w:after="20"/>
              <w:ind w:left="20"/>
              <w:jc w:val="both"/>
            </w:pPr>
            <w:r>
              <w:rPr>
                <w:rFonts w:ascii="Times New Roman"/>
                <w:b w:val="false"/>
                <w:i w:val="false"/>
                <w:color w:val="000000"/>
                <w:sz w:val="20"/>
              </w:rPr>
              <w:t>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xml:space="preserve">
Резеңкеден жасалған жөндеу материалдары өндірісі </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матрастар өндірісі</w:t>
            </w:r>
          </w:p>
          <w:p>
            <w:pPr>
              <w:spacing w:after="20"/>
              <w:ind w:left="20"/>
              <w:jc w:val="both"/>
            </w:pPr>
            <w:r>
              <w:rPr>
                <w:rFonts w:ascii="Times New Roman"/>
                <w:b w:val="false"/>
                <w:i w:val="false"/>
                <w:color w:val="000000"/>
                <w:sz w:val="20"/>
              </w:rPr>
              <w:t>
Резеңкеден жасалған жүзу телпектерінің өндірісі</w:t>
            </w:r>
          </w:p>
          <w:p>
            <w:pPr>
              <w:spacing w:after="20"/>
              <w:ind w:left="20"/>
              <w:jc w:val="both"/>
            </w:pPr>
            <w:r>
              <w:rPr>
                <w:rFonts w:ascii="Times New Roman"/>
                <w:b w:val="false"/>
                <w:i w:val="false"/>
                <w:color w:val="000000"/>
                <w:sz w:val="20"/>
              </w:rPr>
              <w:t>
Резеңкеден жасалған сүңгу костюмдерінің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отыруға арналған жиһаз өндірісі </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қатпарлы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Құрастырма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қатпарлы фанера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w:t>
            </w:r>
          </w:p>
          <w:p>
            <w:pPr>
              <w:spacing w:after="20"/>
              <w:ind w:left="20"/>
              <w:jc w:val="both"/>
            </w:pPr>
            <w:r>
              <w:rPr>
                <w:rFonts w:ascii="Times New Roman"/>
                <w:b w:val="false"/>
                <w:i w:val="false"/>
                <w:color w:val="000000"/>
                <w:sz w:val="20"/>
              </w:rPr>
              <w:t>
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сәулелендіріп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xml:space="preserve">
Прожекторлар өндірісі </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xml:space="preserve">
Көлік құралдарына арналған жарықтандыру жабдықтарының (мысалы, автомобильдерге, ұшақтарға, кемелерге, қайықтарға арналған) өндірісі </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қыш және сәндік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асхана ыдыстары мен өзге де тұрмыстық немесе туалет бұйымдарының өндірісі </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бояғыш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шыныны қалыптау және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құрастырма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минералдық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белгілері, жолға қоятын металл тосқауылдар, металл илегінен жасалған бұйымдар және т. б. сияқты жеңіл металл конструкцияларының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жабдықтарды көтеру мен орнатуға және т.б арналған конструкциялар)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қақпақтары мен қақпалар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p>
            <w:pPr>
              <w:spacing w:after="20"/>
              <w:ind w:left="20"/>
              <w:jc w:val="both"/>
            </w:pPr>
            <w:r>
              <w:rPr>
                <w:rFonts w:ascii="Times New Roman"/>
                <w:b w:val="false"/>
                <w:i w:val="false"/>
                <w:color w:val="000000"/>
                <w:sz w:val="20"/>
              </w:rPr>
              <w:t>
Өсімдіктерді өсіруге арналған топырақ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құралдар,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эфирлерінің өндірісі</w:t>
            </w:r>
          </w:p>
          <w:p>
            <w:pPr>
              <w:spacing w:after="20"/>
              <w:ind w:left="20"/>
              <w:jc w:val="both"/>
            </w:pPr>
            <w:r>
              <w:rPr>
                <w:rFonts w:ascii="Times New Roman"/>
                <w:b w:val="false"/>
                <w:i w:val="false"/>
                <w:color w:val="000000"/>
                <w:sz w:val="20"/>
              </w:rPr>
              <w:t>
Амил эфирлерінің өндірісі</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жақпамайлар немесе жақпалар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брикеттерінің өндірісі</w:t>
            </w:r>
          </w:p>
          <w:p>
            <w:pPr>
              <w:spacing w:after="20"/>
              <w:ind w:left="20"/>
              <w:jc w:val="both"/>
            </w:pPr>
            <w:r>
              <w:rPr>
                <w:rFonts w:ascii="Times New Roman"/>
                <w:b w:val="false"/>
                <w:i w:val="false"/>
                <w:color w:val="000000"/>
                <w:sz w:val="20"/>
              </w:rPr>
              <w:t>
Шымтезекті агломерациялау және шымтезек брикеттерінің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орындардағы қоқыс жәшіктерінен қоқыс жинау</w:t>
            </w:r>
          </w:p>
          <w:p>
            <w:pPr>
              <w:spacing w:after="20"/>
              <w:ind w:left="20"/>
              <w:jc w:val="both"/>
            </w:pPr>
            <w:r>
              <w:rPr>
                <w:rFonts w:ascii="Times New Roman"/>
                <w:b w:val="false"/>
                <w:i w:val="false"/>
                <w:color w:val="000000"/>
                <w:sz w:val="20"/>
              </w:rPr>
              <w:t>
Құрылыс қалдықтары мен шіріген қалдықтарды жинау</w:t>
            </w:r>
          </w:p>
          <w:p>
            <w:pPr>
              <w:spacing w:after="20"/>
              <w:ind w:left="20"/>
              <w:jc w:val="both"/>
            </w:pPr>
            <w:r>
              <w:rPr>
                <w:rFonts w:ascii="Times New Roman"/>
                <w:b w:val="false"/>
                <w:i w:val="false"/>
                <w:color w:val="000000"/>
                <w:sz w:val="20"/>
              </w:rPr>
              <w:t>
Қылқалам және өзге де құрылыс қоқыстары сияқты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картон, қағаз және картон ыдысының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тоқыма материалдарының және тығыздалатын гигиеналық сүлгілер, тампондар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пішіндерді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пішіндерді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w:t>
            </w:r>
          </w:p>
          <w:p>
            <w:pPr>
              <w:spacing w:after="20"/>
              <w:ind w:left="20"/>
              <w:jc w:val="both"/>
            </w:pPr>
            <w:r>
              <w:rPr>
                <w:rFonts w:ascii="Times New Roman"/>
                <w:b w:val="false"/>
                <w:i w:val="false"/>
                <w:color w:val="000000"/>
                <w:sz w:val="20"/>
              </w:rPr>
              <w:t>
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Қолжуғыштардың крандары мен вентильдерінің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сулықтар, стерильді ақжаймалар мен дәкелер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Тіс-техникалық зертханаларда дайындалған тіс протездері, көпірлер және т.б. өндірісі</w:t>
            </w:r>
          </w:p>
          <w:p>
            <w:pPr>
              <w:spacing w:after="20"/>
              <w:ind w:left="20"/>
              <w:jc w:val="both"/>
            </w:pPr>
            <w:r>
              <w:rPr>
                <w:rFonts w:ascii="Times New Roman"/>
                <w:b w:val="false"/>
                <w:i w:val="false"/>
                <w:color w:val="000000"/>
                <w:sz w:val="20"/>
              </w:rPr>
              <w:t>
Ортопедиялық керек-жарақтар мен протездер өндірісі</w:t>
            </w:r>
          </w:p>
          <w:p>
            <w:pPr>
              <w:spacing w:after="20"/>
              <w:ind w:left="20"/>
              <w:jc w:val="both"/>
            </w:pPr>
            <w:r>
              <w:rPr>
                <w:rFonts w:ascii="Times New Roman"/>
                <w:b w:val="false"/>
                <w:i w:val="false"/>
                <w:color w:val="000000"/>
                <w:sz w:val="20"/>
              </w:rPr>
              <w:t>
Көз протездерінің өндірісі</w:t>
            </w:r>
          </w:p>
          <w:p>
            <w:pPr>
              <w:spacing w:after="20"/>
              <w:ind w:left="20"/>
              <w:jc w:val="both"/>
            </w:pP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мекемелер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bl>
    <w:bookmarkStart w:name="z336" w:id="34"/>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34"/>
    <w:bookmarkStart w:name="z337" w:id="35"/>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