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c0bc" w14:textId="d8cc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 Қазақстан Республикасы Үкіметінің 2008 жылғы 23 қаңтардағы № 58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8 маусымдағы № 362 қаулысы. Күші жойылды - Қазақстан Республикасы Үкіметінің 2023 жылғы 7 қыркүйектегі № 772 қаулысымен</w:t>
      </w:r>
    </w:p>
    <w:p>
      <w:pPr>
        <w:spacing w:after="0"/>
        <w:ind w:left="0"/>
        <w:jc w:val="both"/>
      </w:pPr>
      <w:r>
        <w:rPr>
          <w:rFonts w:ascii="Times New Roman"/>
          <w:b w:val="false"/>
          <w:i w:val="false"/>
          <w:color w:val="ff0000"/>
          <w:sz w:val="28"/>
        </w:rPr>
        <w:t xml:space="preserve">
      Ескерту. Күші жойылды - ҚР Үкіметінің 07.09.2023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 Қазақстан Республикасы Үкіметінің 2008 жылғы 23 қаңтардағы № 58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 24-құжат)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"Бакалавр" немесе "магистр" дәрежелері берілетін жоғары немесе жоғары оқу орнынан кейінгі білім алуға ақы төлеу үшін білім беру грантын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p>
      <w:pPr>
        <w:spacing w:after="0"/>
        <w:ind w:left="0"/>
        <w:jc w:val="both"/>
      </w:pPr>
      <w:r>
        <w:rPr>
          <w:rFonts w:ascii="Times New Roman"/>
          <w:b w:val="false"/>
          <w:i w:val="false"/>
          <w:color w:val="000000"/>
          <w:sz w:val="28"/>
        </w:rPr>
        <w:t>
      1) білім беру гранты – "бакалавр" немесе "магистр" дәрежелері берілетін жоғары және жоғары оқу орнынан кейінгі білім алуға ақы төлеу үшін білім алушыға Қазақстан Республикасының заңнамасында белгіленген шарттармен берілетін ақшаның нысаналы сомасы;</w:t>
      </w:r>
    </w:p>
    <w:p>
      <w:pPr>
        <w:spacing w:after="0"/>
        <w:ind w:left="0"/>
        <w:jc w:val="both"/>
      </w:pPr>
      <w:r>
        <w:rPr>
          <w:rFonts w:ascii="Times New Roman"/>
          <w:b w:val="false"/>
          <w:i w:val="false"/>
          <w:color w:val="000000"/>
          <w:sz w:val="28"/>
        </w:rPr>
        <w:t>
      2) білім беру бағдарламаларының топтары – даярлау бағыттары бейінінің ортақтығымен біріктірілген және белгілі білім беру саласы шеңберінде кадрлар даярлауды қамтамасыз ететін білім беру бағдарламаларының жиынтығы;</w:t>
      </w:r>
    </w:p>
    <w:p>
      <w:pPr>
        <w:spacing w:after="0"/>
        <w:ind w:left="0"/>
        <w:jc w:val="both"/>
      </w:pPr>
      <w:r>
        <w:rPr>
          <w:rFonts w:ascii="Times New Roman"/>
          <w:b w:val="false"/>
          <w:i w:val="false"/>
          <w:color w:val="000000"/>
          <w:sz w:val="28"/>
        </w:rPr>
        <w:t>
      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pPr>
        <w:spacing w:after="0"/>
        <w:ind w:left="0"/>
        <w:jc w:val="both"/>
      </w:pPr>
      <w:r>
        <w:rPr>
          <w:rFonts w:ascii="Times New Roman"/>
          <w:b w:val="false"/>
          <w:i w:val="false"/>
          <w:color w:val="000000"/>
          <w:sz w:val="28"/>
        </w:rPr>
        <w:t>
      4) республикалық конкурстық комиссия – білім беру гранттарын беру жөніндегі конкурсты өткізу үшін білім беру саласындағы уәкілетті орган құратын комиссия (бұдан әрі – республикалық комиссия);</w:t>
      </w:r>
    </w:p>
    <w:p>
      <w:pPr>
        <w:spacing w:after="0"/>
        <w:ind w:left="0"/>
        <w:jc w:val="both"/>
      </w:pPr>
      <w:r>
        <w:rPr>
          <w:rFonts w:ascii="Times New Roman"/>
          <w:b w:val="false"/>
          <w:i w:val="false"/>
          <w:color w:val="000000"/>
          <w:sz w:val="28"/>
        </w:rPr>
        <w:t>
      5) жергілікті атқарушы органдардың (бұдан әрі – ЖАО) конкурстық комиссиясы – жергілікті бюджет қаражаты есебінен білім беру гранттарын беру жөніндегі конкурсты өткізу үшін ЖАО құратын комиссия (бұдан әрі – ЖАО комиссиясы);</w:t>
      </w:r>
    </w:p>
    <w:p>
      <w:pPr>
        <w:spacing w:after="0"/>
        <w:ind w:left="0"/>
        <w:jc w:val="both"/>
      </w:pPr>
      <w:r>
        <w:rPr>
          <w:rFonts w:ascii="Times New Roman"/>
          <w:b w:val="false"/>
          <w:i w:val="false"/>
          <w:color w:val="000000"/>
          <w:sz w:val="28"/>
        </w:rPr>
        <w:t>
      6) білім беру грантын тағайындау туралы электрондық куәлік – Ұлттық тестілеу орталығының сайтында жарияланатын ҰБТ балын ресми түрде растайтын үміткердің бірегей деректері бар электрондық құжат (бұдан әрі – куәлік).";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Республикалық комиссия білім беру саласындағы уәкілетті органның, басқа да мүдделі мемлекеттік органдар мен ведомстволар қызметкерлерінің, азаматтық қоғам институттарының, үкіметтік емес ұйымдардың, "Атамекен" Қазақстан Республикасының ұлттық кәсіпкерлер палатасының, Қазақстан Республикасының жоғары оқу орындары қауымдастығының және Қазақстан Республикасының жоғары оқу орындары ректорлары кеңесінің өкілдері қатарынан құрылады.</w:t>
      </w:r>
    </w:p>
    <w:bookmarkEnd w:id="4"/>
    <w:p>
      <w:pPr>
        <w:spacing w:after="0"/>
        <w:ind w:left="0"/>
        <w:jc w:val="both"/>
      </w:pPr>
      <w:r>
        <w:rPr>
          <w:rFonts w:ascii="Times New Roman"/>
          <w:b w:val="false"/>
          <w:i w:val="false"/>
          <w:color w:val="000000"/>
          <w:sz w:val="28"/>
        </w:rPr>
        <w:t>
      Республикалық комиссия мүшелерінің басым даусымен төраға, оның орынбасары және хатшы сайланады. Республикалық комиссияның құрамы білім беру саласындағы уәкілетті органның бұйрығымен бекітіледі.</w:t>
      </w:r>
    </w:p>
    <w:p>
      <w:pPr>
        <w:spacing w:after="0"/>
        <w:ind w:left="0"/>
        <w:jc w:val="both"/>
      </w:pPr>
      <w:r>
        <w:rPr>
          <w:rFonts w:ascii="Times New Roman"/>
          <w:b w:val="false"/>
          <w:i w:val="false"/>
          <w:color w:val="000000"/>
          <w:sz w:val="28"/>
        </w:rPr>
        <w:t>
      Республикалық комиссия мүшелерінің саны тақ санды құрауға тиіс. Республикалық комиссияның отырыстары оның құрамының кемінде үштен екісі болған жағдайда заңды деп есептеледі және жоғары білім алуға ақы төлеу үшін гранттар беру үшін 1 тамызға дейін, жоғары оқу орнынан кейінгі білім алуға ақы төлеу үшін гранттар беру үшін 24 тамызға дейін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 ЖАО комиссиясы жергілікті атқарушы органдар қызметкерлерінің, үкіметтік емес ұйымдардың, "Атамекен" Қазақстан Республикасы ұлттық кәсіпкерлер палатасының өңірлік палаталарының және азаматтық қоғам институттары өкілдерінің қатарынан қалыптастырылады.</w:t>
      </w:r>
    </w:p>
    <w:bookmarkEnd w:id="5"/>
    <w:p>
      <w:pPr>
        <w:spacing w:after="0"/>
        <w:ind w:left="0"/>
        <w:jc w:val="both"/>
      </w:pPr>
      <w:r>
        <w:rPr>
          <w:rFonts w:ascii="Times New Roman"/>
          <w:b w:val="false"/>
          <w:i w:val="false"/>
          <w:color w:val="000000"/>
          <w:sz w:val="28"/>
        </w:rPr>
        <w:t>
      ЖАО комиссиясы туралы ереже облыс немесе республикалық маңызы бар қала, астана әкімдігінің қаулысымен бекітіледі.</w:t>
      </w:r>
    </w:p>
    <w:p>
      <w:pPr>
        <w:spacing w:after="0"/>
        <w:ind w:left="0"/>
        <w:jc w:val="both"/>
      </w:pPr>
      <w:r>
        <w:rPr>
          <w:rFonts w:ascii="Times New Roman"/>
          <w:b w:val="false"/>
          <w:i w:val="false"/>
          <w:color w:val="000000"/>
          <w:sz w:val="28"/>
        </w:rPr>
        <w:t>
      ЖАО комиссиясының құрамы облыс немесе республикалық маңызы бар қала, астана әкімінің шешімімен бекітіледі.</w:t>
      </w:r>
    </w:p>
    <w:p>
      <w:pPr>
        <w:spacing w:after="0"/>
        <w:ind w:left="0"/>
        <w:jc w:val="both"/>
      </w:pPr>
      <w:r>
        <w:rPr>
          <w:rFonts w:ascii="Times New Roman"/>
          <w:b w:val="false"/>
          <w:i w:val="false"/>
          <w:color w:val="000000"/>
          <w:sz w:val="28"/>
        </w:rPr>
        <w:t>
      Комиссия мүшелерінің басым дауысымен төраға, оның орынбасары және хатшы тағайындалады.</w:t>
      </w:r>
    </w:p>
    <w:p>
      <w:pPr>
        <w:spacing w:after="0"/>
        <w:ind w:left="0"/>
        <w:jc w:val="both"/>
      </w:pPr>
      <w:r>
        <w:rPr>
          <w:rFonts w:ascii="Times New Roman"/>
          <w:b w:val="false"/>
          <w:i w:val="false"/>
          <w:color w:val="000000"/>
          <w:sz w:val="28"/>
        </w:rPr>
        <w:t>
      ЖАО комиссиясы мүшелерінің саны тақ санды құрауы тиіс. ЖАО комиссиясының отырыстары оның құрамының кемінде үштен екісі болған жағдайда заңды деп есептеледі және республикалық бюджеттен білім беру гранттарын тағайындау қорытындылары жарияланғаннан кейін жоғары білім алуға ақы төлеу үшін гранттар беру үшін 15 тамызға дейін, жоғары оқу орнынан кейінгі білім алуға ақы төлеу үшін гранттар беру үшін 27 тамызға дейін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"6. "Бакалавр" дәрежесі берілетін жоғары білім алуға ақы төлеу үшін республикалық бюджет қаражаты есебінен білім беру гранттары (бұдан әрі – жоғары білімнің білім беру гранттары) оқуға түсушілер мәлімдеген білім беру бағдарламалары топтарының кезектілігіне сәйкес білім беру грантын беру туралы куәлік беріліп, Ұлттық бірыңғай тестілеу (бұдан әрі – ҰБТ) сертификатының балдарына сәйкес білім беру бағдарламаларының нақты топтары бойынша конкурстық негізде беріледі.</w:t>
      </w:r>
    </w:p>
    <w:bookmarkEnd w:id="6"/>
    <w:p>
      <w:pPr>
        <w:spacing w:after="0"/>
        <w:ind w:left="0"/>
        <w:jc w:val="both"/>
      </w:pPr>
      <w:r>
        <w:rPr>
          <w:rFonts w:ascii="Times New Roman"/>
          <w:b w:val="false"/>
          <w:i w:val="false"/>
          <w:color w:val="000000"/>
          <w:sz w:val="28"/>
        </w:rPr>
        <w:t>
      Жоғары білімнің білім беру грантын беру конкурсында Қазақстан тарихы, математикалық сауаттылық, оқу сауаттылығы (оқу тілі) бойынша, екі бейіндік пән бойынша балдар ескеріледі.</w:t>
      </w:r>
    </w:p>
    <w:p>
      <w:pPr>
        <w:spacing w:after="0"/>
        <w:ind w:left="0"/>
        <w:jc w:val="both"/>
      </w:pPr>
      <w:r>
        <w:rPr>
          <w:rFonts w:ascii="Times New Roman"/>
          <w:b w:val="false"/>
          <w:i w:val="false"/>
          <w:color w:val="000000"/>
          <w:sz w:val="28"/>
        </w:rPr>
        <w:t>
      Шығармашылық дайындықты талап ететін жоғары білімнің білім беру бағдарламалары топтарына түсушілер үшін жоғары білімнің білім беру грантын тағайындау конкурсында Қазақстан тарихы, оқу сауаттылығы (оқу тілі) бойынша балдар және екі шығармашылық емтиханның нәтижелері ескеріледі.</w:t>
      </w:r>
    </w:p>
    <w:p>
      <w:pPr>
        <w:spacing w:after="0"/>
        <w:ind w:left="0"/>
        <w:jc w:val="both"/>
      </w:pPr>
      <w:r>
        <w:rPr>
          <w:rFonts w:ascii="Times New Roman"/>
          <w:b w:val="false"/>
          <w:i w:val="false"/>
          <w:color w:val="000000"/>
          <w:sz w:val="28"/>
        </w:rPr>
        <w:t>
      Шығармашылық даярлықты талап ететін білім беру бағдарламалары топтарына түсушілерді қоспағанда, жоғары білімнің білім беру грантын беру конкурсында оқытудың қысқартылған мерзімі көзделетін жоғары білімнің ұқсас білім беру бағдарламаларының топтары бойынша білім беру бағдарламалары топтарына түсушілер үшін жалпыкәсіптік пән және арнайы пән бойынша балдар ескеріледі.</w:t>
      </w:r>
    </w:p>
    <w:p>
      <w:pPr>
        <w:spacing w:after="0"/>
        <w:ind w:left="0"/>
        <w:jc w:val="both"/>
      </w:pPr>
      <w:r>
        <w:rPr>
          <w:rFonts w:ascii="Times New Roman"/>
          <w:b w:val="false"/>
          <w:i w:val="false"/>
          <w:color w:val="000000"/>
          <w:sz w:val="28"/>
        </w:rPr>
        <w:t>
      Жоғары білімнің білім беру грантын беру конкурсында оқытудың қысқартылған мерзімі көзделетін және шығармашылық даярлықты талап ететін жоғары білімнің ұқсас білім беру бағдарламаларының топтары бойынша білім беру бағдарламалары топтарына түсушілер үшін арнайы пән бойынша балдар және шығармашылық емтихан нәтижесі ескеріледі.</w:t>
      </w:r>
    </w:p>
    <w:p>
      <w:pPr>
        <w:spacing w:after="0"/>
        <w:ind w:left="0"/>
        <w:jc w:val="both"/>
      </w:pPr>
      <w:r>
        <w:rPr>
          <w:rFonts w:ascii="Times New Roman"/>
          <w:b w:val="false"/>
          <w:i w:val="false"/>
          <w:color w:val="000000"/>
          <w:sz w:val="28"/>
        </w:rPr>
        <w:t>
      Оқытудың қысқартылған мерзімі көзделетін жоғары білімнің ұқсас білім беру бағдарламалары топтарының тізбесін білім беру саласындағы уәкілетті орган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"11. Республикалық бюджет немесе жергілікті бюджет қаражаты есебінен жоғары білімнің білім беру гранттарын беру конкурсына қатысу үшін қысқартылған оқу мерзімдері көзделетін жоғары білім кадрларын даярлаудың ұқсас бағыттары бойынша түсушілерді қоспағанда, орта, техникалық және кәсіптік немесе орта білімнен кейінгі білімі бар, ҰБТ-дан өткен және оның нәтижелері бойынша:</w:t>
      </w:r>
    </w:p>
    <w:bookmarkEnd w:id="7"/>
    <w:p>
      <w:pPr>
        <w:spacing w:after="0"/>
        <w:ind w:left="0"/>
        <w:jc w:val="both"/>
      </w:pPr>
      <w:r>
        <w:rPr>
          <w:rFonts w:ascii="Times New Roman"/>
          <w:b w:val="false"/>
          <w:i w:val="false"/>
          <w:color w:val="000000"/>
          <w:sz w:val="28"/>
        </w:rPr>
        <w:t>
       ұлттық ЖЖОКБҰ-ға түсу үшін – кемінде 65 балл, "Педагогикалық ғылымдар" білім беру саласы бойынша – кемінде 70 балл, "Ауыл шаруашылығы және биоресурстар", "Ветеринария" салалары бойынша – кемінде 60 балл;</w:t>
      </w:r>
    </w:p>
    <w:p>
      <w:pPr>
        <w:spacing w:after="0"/>
        <w:ind w:left="0"/>
        <w:jc w:val="both"/>
      </w:pPr>
      <w:r>
        <w:rPr>
          <w:rFonts w:ascii="Times New Roman"/>
          <w:b w:val="false"/>
          <w:i w:val="false"/>
          <w:color w:val="000000"/>
          <w:sz w:val="28"/>
        </w:rPr>
        <w:t>
      басқа ЖЖОКБҰ-ға түсу үшін – кемінде 50 балл, "Педагогикалық ғылымдар" білім беру саласы бойынша – кемінде 70, "Денсаулық сақтау және әлеуметтік қамтамасыз ету (медицина)" саласы бойынша кемінде 65 балл жинаған тұлғалар жіберіледі.</w:t>
      </w:r>
    </w:p>
    <w:p>
      <w:pPr>
        <w:spacing w:after="0"/>
        <w:ind w:left="0"/>
        <w:jc w:val="both"/>
      </w:pPr>
      <w:r>
        <w:rPr>
          <w:rFonts w:ascii="Times New Roman"/>
          <w:b w:val="false"/>
          <w:i w:val="false"/>
          <w:color w:val="000000"/>
          <w:sz w:val="28"/>
        </w:rPr>
        <w:t>
      Бұл ретте ҰБТ-ның және (немесе) шығармашылық емтиханның әрбір пәні бойынша кемінде 5 балл жинау қажет.</w:t>
      </w:r>
    </w:p>
    <w:p>
      <w:pPr>
        <w:spacing w:after="0"/>
        <w:ind w:left="0"/>
        <w:jc w:val="both"/>
      </w:pPr>
      <w:r>
        <w:rPr>
          <w:rFonts w:ascii="Times New Roman"/>
          <w:b w:val="false"/>
          <w:i w:val="false"/>
          <w:color w:val="000000"/>
          <w:sz w:val="28"/>
        </w:rPr>
        <w:t>
      Республикалық бюджет немесе жергілікті бюджет қаражаты есебінен оқытудың қысқартылған мерзімі көзделетін жоғары білім кадрларды даярлаудың ұқсас бағыттары бойынша оқуға жоғары білімнің білім беру гранттарын беру конкурсына қатысу үшін техникалық және кәсіптік, орта білімнен кейінгі білімі бар, ҰБТ-дан өткен және оның нәтижелері бойынша кемінде 25 балл, оның ішінде ҰБТ-ның әрбір пәні және (немесе) шығармашылық емтихан бойынша кемінде 5 балл жинаған тұлғалар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"13. Білім беру грантын алуға арналған конкурс өткізілген кезде, сондай-ақ жоғары бiлiм кадрларды даярлауға мемлекеттiк білім беру тапсырысы бойынша бiлiм алушылардың құрамына қабылдау кезiнде балдар тең болған жағдайда басым құқық мынадай кезектілік бойынша беріледі:</w:t>
      </w:r>
    </w:p>
    <w:bookmarkEnd w:id="8"/>
    <w:p>
      <w:pPr>
        <w:spacing w:after="0"/>
        <w:ind w:left="0"/>
        <w:jc w:val="both"/>
      </w:pPr>
      <w:r>
        <w:rPr>
          <w:rFonts w:ascii="Times New Roman"/>
          <w:b w:val="false"/>
          <w:i w:val="false"/>
          <w:color w:val="000000"/>
          <w:sz w:val="28"/>
        </w:rPr>
        <w:t>
      1) "Алтын белгi" белгiсімен марапатталған тұлғалар;</w:t>
      </w:r>
    </w:p>
    <w:p>
      <w:pPr>
        <w:spacing w:after="0"/>
        <w:ind w:left="0"/>
        <w:jc w:val="both"/>
      </w:pPr>
      <w:r>
        <w:rPr>
          <w:rFonts w:ascii="Times New Roman"/>
          <w:b w:val="false"/>
          <w:i w:val="false"/>
          <w:color w:val="000000"/>
          <w:sz w:val="28"/>
        </w:rPr>
        <w:t>
      2) патриоттық танытқаны және белсенді азаматтық ұстанымы үшін ерекшелік белгісімен наградталған адамдардың;</w:t>
      </w:r>
    </w:p>
    <w:p>
      <w:pPr>
        <w:spacing w:after="0"/>
        <w:ind w:left="0"/>
        <w:jc w:val="both"/>
      </w:pPr>
      <w:r>
        <w:rPr>
          <w:rFonts w:ascii="Times New Roman"/>
          <w:b w:val="false"/>
          <w:i w:val="false"/>
          <w:color w:val="000000"/>
          <w:sz w:val="28"/>
        </w:rPr>
        <w:t>
      3)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тұлғалар;</w:t>
      </w:r>
    </w:p>
    <w:p>
      <w:pPr>
        <w:spacing w:after="0"/>
        <w:ind w:left="0"/>
        <w:jc w:val="both"/>
      </w:pPr>
      <w:r>
        <w:rPr>
          <w:rFonts w:ascii="Times New Roman"/>
          <w:b w:val="false"/>
          <w:i w:val="false"/>
          <w:color w:val="000000"/>
          <w:sz w:val="28"/>
        </w:rPr>
        <w:t>
      4)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 сондай-ақ өздерi таңдаған мамандықтар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конкурстарының (бiрiншi, екiншi және үшiншi дәрежелi дипломдармен марапатталған) жеңiмпаздары;</w:t>
      </w:r>
    </w:p>
    <w:p>
      <w:pPr>
        <w:spacing w:after="0"/>
        <w:ind w:left="0"/>
        <w:jc w:val="both"/>
      </w:pPr>
      <w:r>
        <w:rPr>
          <w:rFonts w:ascii="Times New Roman"/>
          <w:b w:val="false"/>
          <w:i w:val="false"/>
          <w:color w:val="000000"/>
          <w:sz w:val="28"/>
        </w:rPr>
        <w:t>
      5) жетiм балалар мен ата-анасының қамқорлығынсыз қалған балалар, сондай-ақ кәмелетке толғанға дейін ата-аналарынан айырылған немесе ата-анасының қамқорлығынсыз қалған жастар қатарындағы Қазақстан Республикасының азаматтары, бірінші және екінші топтағы мүгедектер, жеңілдіктері мен кепілдіктері бойынша Ұлы Отан соғысының қатысушылары мен мүгедектеріне теңестірілген тұлғалар, медициналық қорытындыға сәйкес тиісті білім беру ұйымдарында оқуға қарсы айғақтары жоқ бала кезінен мүгедектер, мүгедек балалар және үздік білімі туралы құжаттары (куәліктері, аттестаттары, дипломдары) бар тұлғалар.</w:t>
      </w:r>
    </w:p>
    <w:p>
      <w:pPr>
        <w:spacing w:after="0"/>
        <w:ind w:left="0"/>
        <w:jc w:val="both"/>
      </w:pPr>
      <w:r>
        <w:rPr>
          <w:rFonts w:ascii="Times New Roman"/>
          <w:b w:val="false"/>
          <w:i w:val="false"/>
          <w:color w:val="000000"/>
          <w:sz w:val="28"/>
        </w:rPr>
        <w:t>
      Бұл ретте балдардың көрсеткіштері бірдей болған жағдайда білім беру гранттары аттестаттың, куәліктің немесе дипломның орташа балдары жоғары тұлғаларға беріледі.</w:t>
      </w:r>
    </w:p>
    <w:p>
      <w:pPr>
        <w:spacing w:after="0"/>
        <w:ind w:left="0"/>
        <w:jc w:val="both"/>
      </w:pPr>
      <w:r>
        <w:rPr>
          <w:rFonts w:ascii="Times New Roman"/>
          <w:b w:val="false"/>
          <w:i w:val="false"/>
          <w:color w:val="000000"/>
          <w:sz w:val="28"/>
        </w:rPr>
        <w:t>
      Балдардың көрсеткіштері бірдей болған жағдайда, сондай-ақ аттестаттың, куәліктің немесе дипломның орташа балдары бірдей болғанда бейіндік пән бойынша алған балдары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"24. Жоғары немесе жоғары оқу орнынан кейінгі білім алу процесінде босаған бос білім беру гранттары (бұдан әрі – босаған гранттар) білім беру бағдарламаларының топтары бойынша ақылы негізде білім алушыларға конкурстық негізде беріледі.</w:t>
      </w:r>
    </w:p>
    <w:bookmarkEnd w:id="9"/>
    <w:p>
      <w:pPr>
        <w:spacing w:after="0"/>
        <w:ind w:left="0"/>
        <w:jc w:val="both"/>
      </w:pPr>
      <w:r>
        <w:rPr>
          <w:rFonts w:ascii="Times New Roman"/>
          <w:b w:val="false"/>
          <w:i w:val="false"/>
          <w:color w:val="000000"/>
          <w:sz w:val="28"/>
        </w:rPr>
        <w:t>
      Конкурс үлгерімнің GPA (Grade Point Average – Грейт Поинт Эверейдж) орташа балы негізінде аралық аттестаттаудың нәтижесі бойынша білім беру грантын беру туралы куәлік беріле отырып өткізіледі.</w:t>
      </w:r>
    </w:p>
    <w:p>
      <w:pPr>
        <w:spacing w:after="0"/>
        <w:ind w:left="0"/>
        <w:jc w:val="both"/>
      </w:pPr>
      <w:r>
        <w:rPr>
          <w:rFonts w:ascii="Times New Roman"/>
          <w:b w:val="false"/>
          <w:i w:val="false"/>
          <w:color w:val="000000"/>
          <w:sz w:val="28"/>
        </w:rPr>
        <w:t>
      Ашық конкурс туралы хабарландыру кадрларды даярлау бағыттары мен курстары бөлінісінде бос білім беру гранттарының саны көрсетіліп, ЖЖОКБҰ-ның сайтында (білім беру порталында) орналастырылады.</w:t>
      </w:r>
    </w:p>
    <w:p>
      <w:pPr>
        <w:spacing w:after="0"/>
        <w:ind w:left="0"/>
        <w:jc w:val="both"/>
      </w:pPr>
      <w:r>
        <w:rPr>
          <w:rFonts w:ascii="Times New Roman"/>
          <w:b w:val="false"/>
          <w:i w:val="false"/>
          <w:color w:val="000000"/>
          <w:sz w:val="28"/>
        </w:rPr>
        <w:t>
      Үлгерімнің GPA (Grade Point Average – Грейт Поинт Эверейдж) орташа балының көрсеткіштері бірдей болған жағдайда бүкіл оқу кезеңі ішінде тек қана А, А- ("үздік"), одан соң А, А- ("үздік") бағаларынан В+, В, В-, С+ ("жақсы") дейінгі бағалары бар, бұдан әрі – аралас бағалары бар білім алушылар басым құқыққа ие болады.</w:t>
      </w:r>
    </w:p>
    <w:p>
      <w:pPr>
        <w:spacing w:after="0"/>
        <w:ind w:left="0"/>
        <w:jc w:val="both"/>
      </w:pPr>
      <w:r>
        <w:rPr>
          <w:rFonts w:ascii="Times New Roman"/>
          <w:b w:val="false"/>
          <w:i w:val="false"/>
          <w:color w:val="000000"/>
          <w:sz w:val="28"/>
        </w:rPr>
        <w:t>
      Жоғары және (немесе) жоғары оқу орнынан кейінгі білім алу процесінде босаған бос білім беру гранттарын беру жазғы және қысқы каникул кезеңінде конкурстық негізде мынадай тәртіппен жүзеге асырылады:</w:t>
      </w:r>
    </w:p>
    <w:p>
      <w:pPr>
        <w:spacing w:after="0"/>
        <w:ind w:left="0"/>
        <w:jc w:val="both"/>
      </w:pPr>
      <w:r>
        <w:rPr>
          <w:rFonts w:ascii="Times New Roman"/>
          <w:b w:val="false"/>
          <w:i w:val="false"/>
          <w:color w:val="000000"/>
          <w:sz w:val="28"/>
        </w:rPr>
        <w:t>
      1) ақылы негізде білім алушы ЖЖОКБҰ басшысының атына одан әрі жоғары немесе жоғары оқу орнынан кейінгі білім беру гранты бойынша оқуға өтініш береді;</w:t>
      </w:r>
    </w:p>
    <w:p>
      <w:pPr>
        <w:spacing w:after="0"/>
        <w:ind w:left="0"/>
        <w:jc w:val="both"/>
      </w:pPr>
      <w:r>
        <w:rPr>
          <w:rFonts w:ascii="Times New Roman"/>
          <w:b w:val="false"/>
          <w:i w:val="false"/>
          <w:color w:val="000000"/>
          <w:sz w:val="28"/>
        </w:rPr>
        <w:t>
      2) келіп түскен өтініштер ғылыми (академиялық) кеңестің және (немесе) байқау (қамқоршылық) кеңесінің және (немесе) директорлар кеңесінің отырысында қаралады;</w:t>
      </w:r>
    </w:p>
    <w:p>
      <w:pPr>
        <w:spacing w:after="0"/>
        <w:ind w:left="0"/>
        <w:jc w:val="both"/>
      </w:pPr>
      <w:r>
        <w:rPr>
          <w:rFonts w:ascii="Times New Roman"/>
          <w:b w:val="false"/>
          <w:i w:val="false"/>
          <w:color w:val="000000"/>
          <w:sz w:val="28"/>
        </w:rPr>
        <w:t>
      3) ЖЖОКБҰ ғылыми (академиялық) кеңестің және (немесе) байқау (қамқоршылық) кеңесінің және (немесе) директорлар кеңесінің шешімі негізінде тиісінше ағымдағы жылғы 5 тамызға және 25 қаңтарға дейінгі мерзімде бос білім беру гранттарына үміткерлердің тізімін білім беру саласындағы уәкілетті органға шешім қабылдау үшін жолдайды.</w:t>
      </w:r>
    </w:p>
    <w:p>
      <w:pPr>
        <w:spacing w:after="0"/>
        <w:ind w:left="0"/>
        <w:jc w:val="both"/>
      </w:pPr>
      <w:r>
        <w:rPr>
          <w:rFonts w:ascii="Times New Roman"/>
          <w:b w:val="false"/>
          <w:i w:val="false"/>
          <w:color w:val="000000"/>
          <w:sz w:val="28"/>
        </w:rPr>
        <w:t>
      Тізімге білім алушының өтінішінің көшірмесі, ғылыми (академиялық) кеңестің және (немесе) байқау (қамқоршылық) кеңесінің және (немесе) директорлар кеңесінің шешімдері, білім алушының транскриптінен үзінді, жеке басын куәландыратын құжаттың көшірмесі және ЖЖОКБҰ-дан шығарылған білім беру гранты иегерінің куәлігі (төлнұсқа) қоса беріледі;</w:t>
      </w:r>
    </w:p>
    <w:p>
      <w:pPr>
        <w:spacing w:after="0"/>
        <w:ind w:left="0"/>
        <w:jc w:val="both"/>
      </w:pPr>
      <w:r>
        <w:rPr>
          <w:rFonts w:ascii="Times New Roman"/>
          <w:b w:val="false"/>
          <w:i w:val="false"/>
          <w:color w:val="000000"/>
          <w:sz w:val="28"/>
        </w:rPr>
        <w:t>
      4) жоғары және (немесе) жоғары оқу орнынан кейінгі білім алу процесінде босаған және білім беру саласындағы уәкілетті органға жіберілген бос білім беру гранттарын комиссия үміткерлердің болмауына байланысты конкурстық негізде қайта тағайындайды;</w:t>
      </w:r>
    </w:p>
    <w:p>
      <w:pPr>
        <w:spacing w:after="0"/>
        <w:ind w:left="0"/>
        <w:jc w:val="both"/>
      </w:pPr>
      <w:r>
        <w:rPr>
          <w:rFonts w:ascii="Times New Roman"/>
          <w:b w:val="false"/>
          <w:i w:val="false"/>
          <w:color w:val="000000"/>
          <w:sz w:val="28"/>
        </w:rPr>
        <w:t>
      5) жоғары және (немесе) жоғары оқу орнынан кейінгі білім алу процесінде босаған және ЖЖОКБҰ ұсынған бос білім беру гранттары үміткерлер болмағанда білім беру саласындағы уәкілетті органның сайтында жарияланады;</w:t>
      </w:r>
    </w:p>
    <w:p>
      <w:pPr>
        <w:spacing w:after="0"/>
        <w:ind w:left="0"/>
        <w:jc w:val="both"/>
      </w:pPr>
      <w:r>
        <w:rPr>
          <w:rFonts w:ascii="Times New Roman"/>
          <w:b w:val="false"/>
          <w:i w:val="false"/>
          <w:color w:val="000000"/>
          <w:sz w:val="28"/>
        </w:rPr>
        <w:t>
      6) конкурс білім беру бағдарламаларының топтары, курс бөлінісінде аралық аттестаттау нәтижесі бойынша конкурсқа қатысу үшін құжаттар ұсынған басқа ЖЖОКБҰ-да ақылы негізде білім алушылар арасында өткізіледі;</w:t>
      </w:r>
    </w:p>
    <w:p>
      <w:pPr>
        <w:spacing w:after="0"/>
        <w:ind w:left="0"/>
        <w:jc w:val="both"/>
      </w:pPr>
      <w:r>
        <w:rPr>
          <w:rFonts w:ascii="Times New Roman"/>
          <w:b w:val="false"/>
          <w:i w:val="false"/>
          <w:color w:val="000000"/>
          <w:sz w:val="28"/>
        </w:rPr>
        <w:t>
      7) білім беру саласындағы уәкілетті орган келіп түскен құжаттарды білім беру бағдарламаларының топтары, оқуға түскен жылын ескере отырып, оқу нысаны мен мерзімі бөлінісінде қарайды және оң шешім шығарған жағдайда босаған жоғары және (немесе) жоғары оқу орнынан кейінгі білім беру грантын беру туралы бұйрық шығарады (білім беру бағдарламаларының топтары бойынша үміткерлер болмаған жағдайда жоғары және (немесе) жоғары оқу орнынан кейінгі білім алу процесінде босаған бос білім беру гранты даярлық бағытының ішінде немесе білім беру саласында қайта бөлінеді);</w:t>
      </w:r>
    </w:p>
    <w:p>
      <w:pPr>
        <w:spacing w:after="0"/>
        <w:ind w:left="0"/>
        <w:jc w:val="both"/>
      </w:pPr>
      <w:r>
        <w:rPr>
          <w:rFonts w:ascii="Times New Roman"/>
          <w:b w:val="false"/>
          <w:i w:val="false"/>
          <w:color w:val="000000"/>
          <w:sz w:val="28"/>
        </w:rPr>
        <w:t>
      8) білім беру саласындағы уәкілетті орган бұйрығының негізінде ҰТО білім беру грантын беру туралы куәлікті ресімдейді және деректерді үш жұмыс күні ішінде тиісті ЖЖОКБҰ-ға жібереді;</w:t>
      </w:r>
    </w:p>
    <w:p>
      <w:pPr>
        <w:spacing w:after="0"/>
        <w:ind w:left="0"/>
        <w:jc w:val="both"/>
      </w:pPr>
      <w:r>
        <w:rPr>
          <w:rFonts w:ascii="Times New Roman"/>
          <w:b w:val="false"/>
          <w:i w:val="false"/>
          <w:color w:val="000000"/>
          <w:sz w:val="28"/>
        </w:rPr>
        <w:t>
      9) білім беру грантын беру туралы куәлік негізінде ЖЖОКБҰ-ның басшысы одан әрі білім беру гранты бойынша оқуға бұйрық шығарады.".</w:t>
      </w:r>
    </w:p>
    <w:bookmarkStart w:name="z18" w:id="1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