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baee" w14:textId="2ecb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нақтыланған республикалық бюджет туралы" Қазақстан Республикасы Президентінің Жарлығын іске асыру туралы" Қазақстан Республикасы Үкіметінің 2020 жылғы 9 сәуірдегі № 187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19 маусымдағы № 374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және "Экономиканы тұрақтандыру жөніндегі одан арғы шаралар туралы" Қазақстан Республикасы Президентiнiң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iске асыру жөнiндегi шаралар туралы" Қазақстан Республикасы Үкіметінің 2020 жылғы 20 наурыздағы № 126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ҮкіметіҚАУЛЫ ЕТЕДІ:</w:t>
      </w:r>
    </w:p>
    <w:bookmarkEnd w:id="0"/>
    <w:bookmarkStart w:name="z2" w:id="1"/>
    <w:p>
      <w:pPr>
        <w:spacing w:after="0"/>
        <w:ind w:left="0"/>
        <w:jc w:val="both"/>
      </w:pPr>
      <w:r>
        <w:rPr>
          <w:rFonts w:ascii="Times New Roman"/>
          <w:b w:val="false"/>
          <w:i w:val="false"/>
          <w:color w:val="000000"/>
          <w:sz w:val="28"/>
        </w:rPr>
        <w:t xml:space="preserve">
      1. "2020 жылға арналған нақтыланған республикалық бюджет туралы" Қазақстан Республикасы Президентінің Жарлығын іске асыру туралы" Қазақстан Республикасы Үкіметінің 2020 жылғы 9 сәуірдегі № 187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Жұмыспен қамтудың 2020 – 2021 жылдарға арналған жол картасы шеңберіндегі іс-шараларды іске асыру үшін 2020 жылға арналған республикалық бюджетте көзделген қаражаттан 295 454 825 мың теңге мөлшеріндегі сома:</w:t>
      </w:r>
    </w:p>
    <w:bookmarkEnd w:id="2"/>
    <w:bookmarkStart w:name="z5" w:id="3"/>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министрлігіне облыстық бюджеттерге, республикалық маңызы бар қалалардың, астананың бюджеттеріне инфрақұрылымды және тұрғын үй-коммуналдық шаруашылықты дамыту есебінен жұмыспен қамтамасыз етуге берілетін 282 323 682 мың теңге сомасындағы нысаналы трансферттерді мынадай іс-шараларды қаржыландыруға аудару үшін бөлінсін:</w:t>
      </w:r>
    </w:p>
    <w:bookmarkEnd w:id="3"/>
    <w:p>
      <w:pPr>
        <w:spacing w:after="0"/>
        <w:ind w:left="0"/>
        <w:jc w:val="both"/>
      </w:pP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 191 536 948 мың теңге;</w:t>
      </w:r>
    </w:p>
    <w:p>
      <w:pPr>
        <w:spacing w:after="0"/>
        <w:ind w:left="0"/>
        <w:jc w:val="both"/>
      </w:pP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және инженерлік-коммуникациялық инфрақұрылымды салуға және (немесе) реконструкциялауға – 90 786 734 мың теңге;</w:t>
      </w:r>
    </w:p>
    <w:bookmarkStart w:name="z6" w:id="4"/>
    <w:p>
      <w:pPr>
        <w:spacing w:after="0"/>
        <w:ind w:left="0"/>
        <w:jc w:val="both"/>
      </w:pPr>
      <w:r>
        <w:rPr>
          <w:rFonts w:ascii="Times New Roman"/>
          <w:b w:val="false"/>
          <w:i w:val="false"/>
          <w:color w:val="000000"/>
          <w:sz w:val="28"/>
        </w:rPr>
        <w:t>
      2) Қазақстан Республикасының Экология, геология және табиғи ресурстар министрлігіне су шаруашылығы нысандарын салу және (немесе) реконструкциялауға аудару үшін 8 166 000 мың теңге;</w:t>
      </w:r>
    </w:p>
    <w:bookmarkEnd w:id="4"/>
    <w:bookmarkStart w:name="z7" w:id="5"/>
    <w:p>
      <w:pPr>
        <w:spacing w:after="0"/>
        <w:ind w:left="0"/>
        <w:jc w:val="both"/>
      </w:pPr>
      <w:r>
        <w:rPr>
          <w:rFonts w:ascii="Times New Roman"/>
          <w:b w:val="false"/>
          <w:i w:val="false"/>
          <w:color w:val="000000"/>
          <w:sz w:val="28"/>
        </w:rPr>
        <w:t>
      3) Қазақстан Республикасының Қорғаныс министрлігіне қорғаныс нысандарын жөндеуге 4 965 143 мың теңге бөлінсін.";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"5. Қазақстан Республикасы Еңбек және халықты әлеуметтік қорғау министрлігі 2020 жылғы 1 қыркүйекке дейінгі мерзімде Қазақстан Республикасы Үкіметінің жанындағы Халықты жұмыспен қамту мәселелері жөніндегі ведомствоаралық комиссиясының шешімі негізінде Жұмыспен қамтудың 2020 – 2021 жылдарға арналған жол картасын іске асыруға берілген 4 545 175 мың теңге сомасындағы қаражатты бөлу туралы шешімнің жобасын әзірлесін және заңнамада белгіленген тәртіппен Қазақстан Республикасының Үкіметіне енгізсін.";</w:t>
      </w:r>
    </w:p>
    <w:bookmarkEnd w:id="6"/>
    <w:bookmarkStart w:name="z10" w:id="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55-қосымша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57-қосымшада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мына:</w:t>
      </w:r>
    </w:p>
    <w:bookmarkEnd w:id="9"/>
    <w:bookmarkStart w:name="z13"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457"/>
        <w:gridCol w:w="3794"/>
        <w:gridCol w:w="3445"/>
        <w:gridCol w:w="3795"/>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281 323 682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89 786 734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191 536 948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12 667 000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6 051 054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6 615 946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1"/>
    <w:p>
      <w:pPr>
        <w:spacing w:after="0"/>
        <w:ind w:left="0"/>
        <w:jc w:val="both"/>
      </w:pPr>
      <w:r>
        <w:rPr>
          <w:rFonts w:ascii="Times New Roman"/>
          <w:b w:val="false"/>
          <w:i w:val="false"/>
          <w:color w:val="000000"/>
          <w:sz w:val="28"/>
        </w:rPr>
        <w:t>
      деген 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457"/>
        <w:gridCol w:w="3794"/>
        <w:gridCol w:w="3445"/>
        <w:gridCol w:w="3795"/>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282 323 682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90 786 734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191 536 948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13 667 000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7 051 054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6 615 946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59-қосымшада</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15-жолдан кейін мынадай мазмұндағы реттік нөмірі 15-1-жолмен толықтырылсын:</w:t>
      </w:r>
    </w:p>
    <w:bookmarkEnd w:id="13"/>
    <w:bookmarkStart w:name="z17"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044"/>
        <w:gridCol w:w="5997"/>
        <w:gridCol w:w="684"/>
        <w:gridCol w:w="1124"/>
        <w:gridCol w:w="1336"/>
        <w:gridCol w:w="1313"/>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бренд пен оны ілгерілету стратегиясын әзірлеу арқылы қоғамдық сананы жаңғырту</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Қазақстанның имиджін оң мазмұнмен толықтыруға, сондай-ақ елдің шетелде танымалдығын арттыруға бағытталған Қазақстанның жаңа ұлттық брендін (елдік лого, брендбук, бірыңғай түстік палитраның стандарттары, түпнұсқа қаріп және т. б.) әзірлеу. Жаңа визуалды бейне қазақ философиясының негізгі белгілері – ұрпақтардың тарихи сабақтастығын сақтауға көмектесетін іргелі ұлттық және жалпыадамзаттық құндылықтарды бейнелейтін болады.</w:t>
            </w:r>
            <w:r>
              <w:br/>
            </w:r>
            <w:r>
              <w:rPr>
                <w:rFonts w:ascii="Times New Roman"/>
                <w:b w:val="false"/>
                <w:i w:val="false"/>
                <w:color w:val="000000"/>
                <w:sz w:val="20"/>
              </w:rPr>
              <w:t>
2. Ұлттық бірегейлікті күшейтуге, қазақстандықтардың ұлттың мәдени кодын сақтау идеясының төңірегінде бірігуіне, азаматтардың мақтанышы мен жауапкершілігін арттыруға, қазақстандық тауарлардың бәсекеге қабілеттілігінің өсуіне, Қазақстанның сыртқы экономикалық және саяси мүдделерін ілгерілетуге ықпал ететін коммуникацияның барлық негізгі арналары бойынша Ұлттық брендті ілгерілету және танымал ету стратегиясын әзірлеу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5"/>
    <w:p>
      <w:pPr>
        <w:spacing w:after="0"/>
        <w:ind w:left="0"/>
        <w:jc w:val="both"/>
      </w:pPr>
      <w:r>
        <w:rPr>
          <w:rFonts w:ascii="Times New Roman"/>
          <w:b w:val="false"/>
          <w:i w:val="false"/>
          <w:color w:val="000000"/>
          <w:sz w:val="28"/>
        </w:rPr>
        <w:t>
      2.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мен толықтырулар енгізсін.</w:t>
      </w:r>
    </w:p>
    <w:bookmarkEnd w:id="15"/>
    <w:bookmarkStart w:name="z19" w:id="16"/>
    <w:p>
      <w:pPr>
        <w:spacing w:after="0"/>
        <w:ind w:left="0"/>
        <w:jc w:val="both"/>
      </w:pPr>
      <w:r>
        <w:rPr>
          <w:rFonts w:ascii="Times New Roman"/>
          <w:b w:val="false"/>
          <w:i w:val="false"/>
          <w:color w:val="000000"/>
          <w:sz w:val="28"/>
        </w:rPr>
        <w:t>
      3. Осы қаулы 2020 жылғы 1 қаңтардан бастап қолданысқа енгiзiледi.</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19 маусымдағы</w:t>
            </w:r>
            <w:r>
              <w:br/>
            </w:r>
            <w:r>
              <w:rPr>
                <w:rFonts w:ascii="Times New Roman"/>
                <w:b w:val="false"/>
                <w:i w:val="false"/>
                <w:color w:val="000000"/>
                <w:sz w:val="20"/>
              </w:rPr>
              <w:t>№ 374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55-қосымша</w:t>
            </w:r>
          </w:p>
        </w:tc>
      </w:tr>
    </w:tbl>
    <w:bookmarkStart w:name="z22" w:id="17"/>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1459"/>
        <w:gridCol w:w="1459"/>
        <w:gridCol w:w="3773"/>
        <w:gridCol w:w="41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266 632 639</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266 632 639</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23 500 000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242 182 639</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