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31a8" w14:textId="5733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"Өлім жазасының күшін жоюға бағытталған Азаматтық және саяси құқықтар туралы халықаралық пактіге екінші Факультативтік хаттамаға қол қою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 шілдедегі № 419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"Өлім жазасының күшін жоюға бағытталған Азаматтық және саяси құқықтар туралы халықаралық пактіге екінші Факультативтік хаттамаға қол қою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Өлім жазасының күшін жоюға бағытталған Азаматтық және саяси құқықтар туралы халықаралық пактіге екінші Факультативтік хаттамаға қол қою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халықаралық шарттары туралы" 2005 жылғы 30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Сыртқы істер министрі Мұхтар Бескенұлы Тілеуберді Өлім жазасының күшін жоюға бағытталған Азаматтық және саяси құқықтар туралы халықаралық пактіге екінші Факультативтік хаттамаға Қазақстан Республикасының атынан қол қойсын.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