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5134" w14:textId="1715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 Геодезия және картография комитетінің қарамағындағы кейбір республикалық мемлекеттік кәсіпорындарды қайта ұйымдастыру туралы</w:t>
      </w:r>
    </w:p>
    <w:p>
      <w:pPr>
        <w:spacing w:after="0"/>
        <w:ind w:left="0"/>
        <w:jc w:val="both"/>
      </w:pPr>
      <w:r>
        <w:rPr>
          <w:rFonts w:ascii="Times New Roman"/>
          <w:b w:val="false"/>
          <w:i w:val="false"/>
          <w:color w:val="000000"/>
          <w:sz w:val="28"/>
        </w:rPr>
        <w:t>Қазақстан Республикасы Үкіметінің 2020 жылғы 8 қыркүйектегі № 559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134-бабы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Геодезия және картография комитетінің "Қазгеодезия" республикалық мемлекеттік қазыналық кәсіпорны және Қазақстан Республикасының Цифрлық даму, инновациялар және аэроғарыш өнеркәсібі министрлігі Геодезия және картография комитетінің "Ұлттық картографиялық-геодезиялық қоры" республикалық мемлекеттік қазыналық кәсіпорны заңнамада белгіленген тәртіппен біріктіру және қайта құру жолымен Қазақстан Республикасының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Геодезия және картография комитеті кәсіпорынға қатысты мемлекеттік басқарудың тиісті саласына (аясына) басшылық ету жөніндегі уәкілетті орган;</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топографиялық-геодезиялық және картографиялық жұмыстарды жүргізу, сондай-ақ Қазақстан Республикасының Ұлттық картографиялық-геодезиялық қорын жүргізу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End w:id="5"/>
    <w:bookmarkStart w:name="z7" w:id="6"/>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bookmarkEnd w:id="6"/>
    <w:bookmarkStart w:name="z8"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кәсіпорынның мемлекеттік тіркелуін қамтамасыз етсін;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9"/>
    <w:bookmarkStart w:name="z11" w:id="10"/>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83-84, 607-құжат):</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"5. Қызметінің мәні топографиялық-геодезиялық және картографиялық жұмыстарды жүргізу, сондай-ақ Қазақстан Республикасының Ұлттық картографиялық-геодезиялық қорын жүргізу болып табылатын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шартты, 2001 жылғы 16 қарашадағы Қазақстан Республикасы мен Өзбекстан Республикасы арасындағы Қазақстан-өзбек мемлекеттік шекарасы туралы шартты, 2002 жылғы 9 қыркүйектегі Қазақстан Республикасы мен Өзбекстан Республикасы арасындағы Қазақстан-өзбек мемлекеттік шекарасының жекелеген учаскелері туралы шартты, 2001 жылғы 15 желтоқсандағы Қазақстан Республикасы мен Қырғыз Республикасы арасындағы Қазақстан-қырғыз мемлекеттік шекарасы туралы шартты,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хаттаманы және 2005 жылғы 18 қаңтардағы Қазақстан Республикасы мен Ресей Федерациясы арасындағы Қазақстан-ресей мемлекеттік шекарасы туралы шартты іске асыру мақсатында сатып алатын жұмыстар мен көрсетілетін қызметтер:</w:t>
      </w:r>
    </w:p>
    <w:bookmarkEnd w:id="12"/>
    <w:bookmarkStart w:name="z15" w:id="13"/>
    <w:p>
      <w:pPr>
        <w:spacing w:after="0"/>
        <w:ind w:left="0"/>
        <w:jc w:val="both"/>
      </w:pPr>
      <w:r>
        <w:rPr>
          <w:rFonts w:ascii="Times New Roman"/>
          <w:b w:val="false"/>
          <w:i w:val="false"/>
          <w:color w:val="000000"/>
          <w:sz w:val="28"/>
        </w:rPr>
        <w:t>
      Қазақстан Республикасының шектес мемлекеттермен мемлекеттік шекара сызығын межелеу және шегендеу (қайта шегендеу) жүргізу үшін қажетті жұмыстар мен көрсетілетін қызметтер.";</w:t>
      </w:r>
    </w:p>
    <w:bookmarkEnd w:id="13"/>
    <w:bookmarkStart w:name="z16" w:id="14"/>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29, 248-құжат):</w:t>
      </w:r>
    </w:p>
    <w:bookmarkEnd w:id="14"/>
    <w:bookmarkStart w:name="z17"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тізбесiнде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"4. Қазақстан Республикасы Цифрлық даму, инновациялар және аэроғарыш өнеркәсібі министрлігінің Геодезия және картография комитеті</w:t>
      </w:r>
    </w:p>
    <w:bookmarkEnd w:id="17"/>
    <w:bookmarkStart w:name="z22" w:id="18"/>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w:t>
      </w:r>
    </w:p>
    <w:bookmarkEnd w:id="18"/>
    <w:bookmarkStart w:name="z21" w:id="1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