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2b44" w14:textId="fbc2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Таңбалануға жататын тауарлар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10 қыркүйектегі № 568 қаулысы. Күші жойылды - Қазақстан Республикасы Үкіметінің 2024 жылғы 24 қазандағы № 880 қаулысымен</w:t>
      </w:r>
    </w:p>
    <w:p>
      <w:pPr>
        <w:spacing w:after="0"/>
        <w:ind w:left="0"/>
        <w:jc w:val="both"/>
      </w:pPr>
      <w:r>
        <w:rPr>
          <w:rFonts w:ascii="Times New Roman"/>
          <w:b w:val="false"/>
          <w:i w:val="false"/>
          <w:color w:val="ff0000"/>
          <w:sz w:val="28"/>
        </w:rPr>
        <w:t xml:space="preserve">
      Ескерту. Күші жойылды - ҚР Үкіметінің 24.10.2024 </w:t>
      </w:r>
      <w:r>
        <w:rPr>
          <w:rFonts w:ascii="Times New Roman"/>
          <w:b w:val="false"/>
          <w:i w:val="false"/>
          <w:color w:val="ff0000"/>
          <w:sz w:val="28"/>
        </w:rPr>
        <w:t>№ 880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Республикасының Заңы 6-бабының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таңбалануға жататын тауарлар тізбесі айқындалсын.</w:t>
      </w:r>
    </w:p>
    <w:bookmarkEnd w:id="1"/>
    <w:bookmarkStart w:name="z3" w:id="2"/>
    <w:p>
      <w:pPr>
        <w:spacing w:after="0"/>
        <w:ind w:left="0"/>
        <w:jc w:val="both"/>
      </w:pPr>
      <w:r>
        <w:rPr>
          <w:rFonts w:ascii="Times New Roman"/>
          <w:b w:val="false"/>
          <w:i w:val="false"/>
          <w:color w:val="000000"/>
          <w:sz w:val="28"/>
        </w:rPr>
        <w:t>
      2. Осы қаулы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қыркүйектегі</w:t>
            </w:r>
            <w:r>
              <w:br/>
            </w:r>
            <w:r>
              <w:rPr>
                <w:rFonts w:ascii="Times New Roman"/>
                <w:b w:val="false"/>
                <w:i w:val="false"/>
                <w:color w:val="000000"/>
                <w:sz w:val="20"/>
              </w:rPr>
              <w:t>№ 568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Таңбалануға жататын тауарлардың тізбесі</w:t>
      </w:r>
    </w:p>
    <w:bookmarkEnd w:id="3"/>
    <w:p>
      <w:pPr>
        <w:spacing w:after="0"/>
        <w:ind w:left="0"/>
        <w:jc w:val="both"/>
      </w:pPr>
      <w:r>
        <w:rPr>
          <w:rFonts w:ascii="Times New Roman"/>
          <w:b w:val="false"/>
          <w:i w:val="false"/>
          <w:color w:val="ff0000"/>
          <w:sz w:val="28"/>
        </w:rPr>
        <w:t xml:space="preserve">
      Ескерту. Қосымша жаңа редакцияда - ҚР Үкіметінің 21.10.2023 </w:t>
      </w:r>
      <w:r>
        <w:rPr>
          <w:rFonts w:ascii="Times New Roman"/>
          <w:b w:val="false"/>
          <w:i w:val="false"/>
          <w:color w:val="ff0000"/>
          <w:sz w:val="28"/>
        </w:rPr>
        <w:t>№ 931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 өзгеріс енгізілді - ҚР Үкіметінің 28.06.2024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Еуразиялық экономикалық одақтың сыртқы экономикалық қызметі тауар номенклатурасының (бұдан әрі –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Енгізілген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өзге де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қазан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дайындалған өзге де темекі және өнеркәсіптік темекі алмастырғыштар; "гомогендендірілген" немесе "қалпына келтірілген" темекі; темекі сығындылары мен эссенциялар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сигареталар, сигаралар, ұштары кесілген сигаралар, сигариллалар және темекіден немесе оны алмастырғыштардан жасалған, құрамында қалампыр бар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сигаралар, ұштары кесілген сигаралар, темекіден немесе оны алмастырғыштардан жасалған сигариллалар мен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кесілген сигареталар, сигаралар және құрамында темекі бар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20°C температурада сұйық болатын, басқа жерде аталмаған немесе қосылмаған, негізінен органикалық қосылыстардан тұратын өзге де химиялық өнімдер немесе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қалпына келтірілген темекі, никотин немесе темекі немесе никотин алмастырғыш бар жанғызбай деммен жұтуға арналған өнім; құрамында никотин бар және адам ағзасына никотиннің түсуіне арналған өзге де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мен үсті резеңкеден немесе пластмассадан жасалған су өткізбейтін, үсті табанға жіппен де, түйреуішпен де, шегемен де, бұрандамен де, тойтармамен де, қандай да бір ұқсас тәсілмен бекітілмейтін және біріктірілмейтін аяқ киім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қараша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мен үсті резеңкеден немесе пластмассадан жасалған өзге де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резеңкеден, пластмассадан, табиғи немесе құрақ теріден жасалған, ал үсті табиғи былғарыдан жасалған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резеңкеден, пластмассадан, табиғи немесе құрақ теріден жасалған, ал үсті табиғи былғарыдан жасалған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дәрілік нысандар түрінде немесе бөлшек саудаға арналып нысандарға немесе орамдарға өлшеп оралған иммунологиялық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профилактикалық немесе диагностикалық мақсаттарда пайдалану үшін дайындалған жануарлардың 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арналып қалыптарға немесе орамдарға өлшеп оралған, құрамында антибиотиктер бар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ауыруынан пастилкалар мен жөтелге қарсы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пайдалануға арналған 2106 тауар позициясының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90-дан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тұндырмалары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мақсаттарда пайдалану үшін дайындалған жануарлардың қаны; иммундық сарысулар, модификацияланған немесе модификацияланбаған, оның ішінде биотехнология әдістерімен алынған өзге де қан фракциялары және иммунологиялық өнімдер; вакциналар, токсиндер, микроорганизмдердің дақылдары (ашытқыдан басқа) және ұқсас өнімдер; модификацияланған немесе модификацияланбаған жасушалық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(трансдермалдық жүйелер нысанындағы дәрілік заттарды қоса алғанда) түрінде немесе бөлшек саудада сатуға арналған нысандарға немесе қаптамаларға оралған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тексерулерге арналған контрастты препараттар; науқастарға енгізуге арналған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2937 тауар позициясының өзге де қосылыстары немесе спермицидтер негізіндегі химиялық контрацептивтік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хирургиялық операцияларда немесе физикалық зерттеулерде дене бөліктерін майлауыш ретінде немесе дене мен медициналық құралдар арасындағы байланыстырушы агент ретінде қолдануға арналған гель түріндегі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cулы дистилляттар немесе эфир майларының сулы ерітінділері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3304, 3305, 3306, 3307-ден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пайдалауға арналған 3304-3307 тауар позициясының препараттары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немесе құрамында дәрілік қоспалар бар 3401 тауар позициясының басқа да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айналымында 80% немесе одан көп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w:t>
            </w:r>
          </w:p>
        </w:tc>
      </w:tr>
    </w:tbl>
    <w:bookmarkStart w:name="z6" w:id="4"/>
    <w:p>
      <w:pPr>
        <w:spacing w:after="0"/>
        <w:ind w:left="0"/>
        <w:jc w:val="both"/>
      </w:pPr>
      <w:r>
        <w:rPr>
          <w:rFonts w:ascii="Times New Roman"/>
          <w:b w:val="false"/>
          <w:i w:val="false"/>
          <w:color w:val="000000"/>
          <w:sz w:val="28"/>
        </w:rPr>
        <w:t>
      Ескертпе:</w:t>
      </w:r>
    </w:p>
    <w:bookmarkEnd w:id="4"/>
    <w:p>
      <w:pPr>
        <w:spacing w:after="0"/>
        <w:ind w:left="0"/>
        <w:jc w:val="both"/>
      </w:pPr>
      <w:r>
        <w:rPr>
          <w:rFonts w:ascii="Times New Roman"/>
          <w:b w:val="false"/>
          <w:i w:val="false"/>
          <w:color w:val="000000"/>
          <w:sz w:val="28"/>
        </w:rPr>
        <w:t>
      * 2020 жылғы 1 қазаннан бастап – өндірушілер мен ішкі сауда субъектілері үшін көтерме сауданы жүзеге асыратын ішкі сауда субъектілерін қоспағанда, бөлшек өткізу кезінде таңбаланған тауарларды міндетті түрде айналымнан шығара отырып. 2021 жылғы 1 қаңтардан бастап – тауарлар айналымының барлық қатысушылары үшін таңбаланған тауарлардың қадағалануы туралы құжаттардың міндетті үзіндісімен;</w:t>
      </w:r>
    </w:p>
    <w:p>
      <w:pPr>
        <w:spacing w:after="0"/>
        <w:ind w:left="0"/>
        <w:jc w:val="both"/>
      </w:pPr>
      <w:r>
        <w:rPr>
          <w:rFonts w:ascii="Times New Roman"/>
          <w:b w:val="false"/>
          <w:i w:val="false"/>
          <w:color w:val="000000"/>
          <w:sz w:val="28"/>
        </w:rPr>
        <w:t>
      ** 2021 жылғы 1 қарашадан бастап – көтерме сауданы жүзеге асыратын ішкі сауда субъектілерін қоспағанда, бөлшек өткізу кезінде таңбаланған тауарларды айналымнан міндетті түрде шығара отырып, Қазақстан Республикасына әкелінген немесе Қазақстан Республикасының аумағында өндірілген аяқ киім тауарларына қатысты міндетті таңбалау;</w:t>
      </w:r>
    </w:p>
    <w:p>
      <w:pPr>
        <w:spacing w:after="0"/>
        <w:ind w:left="0"/>
        <w:jc w:val="both"/>
      </w:pPr>
      <w:r>
        <w:rPr>
          <w:rFonts w:ascii="Times New Roman"/>
          <w:b w:val="false"/>
          <w:i w:val="false"/>
          <w:color w:val="000000"/>
          <w:sz w:val="28"/>
        </w:rPr>
        <w:t>
      *** 2024 жылғы 1 шілдеден бастап – ветеринарияда қолданылатын дәрілік заттар мен вакциналарды қоспағанда, 2024 жылғы 1 шілдеден бастап өндірілген, дозаланған дәрілік нысандар түрінде (трансдермалық жүйелер нысанындағы дәрілік заттарды қоса алғанда) немесе бөлшек саудаға арналған қалыптарға немесе орамдарға өлшеп оралған дәрілік заттарға қатысты міндетті таңбалау;</w:t>
      </w:r>
    </w:p>
    <w:p>
      <w:pPr>
        <w:spacing w:after="0"/>
        <w:ind w:left="0"/>
        <w:jc w:val="both"/>
      </w:pPr>
      <w:r>
        <w:rPr>
          <w:rFonts w:ascii="Times New Roman"/>
          <w:b w:val="false"/>
          <w:i w:val="false"/>
          <w:color w:val="000000"/>
          <w:sz w:val="28"/>
        </w:rPr>
        <w:t>
      **** 2022 жылғы 1 шілдеден бастап өндірілген дәрілік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шыны құтыда 50 таблеткадан 200 мг. Құты картон қорапта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мг/мл инъекцияға арналған 1 мл 7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2000 МЕ/0,3 мл ерітінді 6 шприц-тюбикте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 мкг/мл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рецакадротил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желатин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рецакадротил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рецакадротил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зипрекса®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250 мкг/мл ерітінді, 2,4 мл картриджде 1 шприц-қалам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иматиниб-адамед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иматиниб-адамед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5 мг және 10 мг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5 мг және 10 мг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мг/мл, 10 мл,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мг/мл, 10 мл, 2-өлшеп-орау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эптаког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көктамырға енгізу үшін ерітінді дайындауға арналған лиофилизат (инъекцияға арналған су), 1,2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эптаког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көктамырға енгізу үшін ерітінді дайындауға арналған лиофилизат (инъекцияға арналған су), 2,4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25 мг/мл, 4 мл,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25 мг/мл, 16 мл,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жиынтығында еріткіш – инъекцияға арналған бактериостатикалық су бар, 440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инфузия үшін ерітінді дайындауға арналған лиофилизиатталған ұнтақ, жиынтығында еріткіш – инъекцияға арналған су бар, 50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жиынтығында еріткіш бар лиофилизат, 0,3 мг (9,6 млн, МЕ), 5-өлшеп-орау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200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250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400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ерітінді, 200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ерітінді, 400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200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250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400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0,2 %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200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 20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 80 мг/4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 бар инфузияға арналған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 мг/16,7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60 мг/10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30 мг/5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300 мг/50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500 мг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мг/2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150 мг/15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енгізу үшін ерітінді дайындауға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мг/25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20 мг/20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мг/1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4 мг/5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