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8fcf" w14:textId="d958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жарамсыздығы бойынша әлеуметтік жәрдемақының мөлшерлерін айқындау туралы" Қазақстан Республикасы Үкіметінің 2015 жылғы 28 желтоқсандағы № 1103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11 қыркүйектегі № 577 қаулысы. Күші жойылды - Қазақстан Республикасы Үкіметінің 2023 жылғы 1 қыркүйектегі № 753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"Еңбекке уақытша жарамсыздығы бойынша әлеуметтік жәрдемақының мөлшерлерін айқындау туралы" Қазақстан Республикасы Үкіметінің  2015 жылғы 28 желтоқсандағы № 1103 (Қазақстан Республикасының ПҮАЖ-ы, 2015 ж., № 75-76, 557-құжат)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Еңбекке уақытша жарамсыздығы бойынша әлеуметтік жәрдемақының </w:t>
      </w:r>
      <w:r>
        <w:rPr>
          <w:rFonts w:ascii="Times New Roman"/>
          <w:b w:val="false"/>
          <w:i w:val="false"/>
          <w:color w:val="000000"/>
          <w:sz w:val="28"/>
        </w:rPr>
        <w:t>мөлшерлерінде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Ұлы Отан соғысының жұмыс істейтін ардагерлерін, жеңілдіктер бойынша Ұлы Отан соғысының ардагерлеріне теңестірілген ардагерлерді және басқа мемлекеттердiң аумағындағы ұрыс қимылдарының ардагерлерін қоспағанда, қызметкердің еңбекке уақытша жарамсыздығы бойынша әлеуметтік жәрдемақының (бұдан әрі – жәрдемақы) мөлшері оның бір күндік орташа жалақысын еңбекке уақытша жарамсыздық кезеңіне келетін жұмыс күндерінің санына көбейту жолымен айқындалады. </w:t>
      </w:r>
    </w:p>
    <w:bookmarkEnd w:id="3"/>
    <w:bookmarkStart w:name="z6" w:id="4"/>
    <w:p>
      <w:pPr>
        <w:spacing w:after="0"/>
        <w:ind w:left="0"/>
        <w:jc w:val="both"/>
      </w:pPr>
      <w:r>
        <w:rPr>
          <w:rFonts w:ascii="Times New Roman"/>
          <w:b w:val="false"/>
          <w:i w:val="false"/>
          <w:color w:val="000000"/>
          <w:sz w:val="28"/>
        </w:rPr>
        <w:t xml:space="preserve">
      Қызметкердің бір күндік орташа жалақысының мөлшері 2015 жылғы  23 қарашадағы Қазақстан Республикасының Еңбек кодексі 114-бабының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есептелген оның орташа жалақысының есебінен айқындалады.";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"3. Еңбек жарақатына немесе кәсіби науқастануына байланысты қызметкерлерге,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мемлекеттердiң аумағындағы ұрыс қимылдарының ардагерлеріне, сондай-ақ шетелде болған кезеңінде шетелдік валютада жәрдемақы алатын дипломатиялық қызмет персоналына төленетін жәрдемақылардың мөлшерлерін қоспағанда, бір айға төленетін жәрдемақының мөлшері тиісті жылғы айлық есептік көрсеткіштің он бес еселенген шамасынан аспауға тиіс.</w:t>
      </w:r>
    </w:p>
    <w:bookmarkEnd w:id="5"/>
    <w:bookmarkStart w:name="z9" w:id="6"/>
    <w:p>
      <w:pPr>
        <w:spacing w:after="0"/>
        <w:ind w:left="0"/>
        <w:jc w:val="both"/>
      </w:pPr>
      <w:r>
        <w:rPr>
          <w:rFonts w:ascii="Times New Roman"/>
          <w:b w:val="false"/>
          <w:i w:val="false"/>
          <w:color w:val="000000"/>
          <w:sz w:val="28"/>
        </w:rPr>
        <w:t>
      4.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мемлекеттердiң аумағындағы ұрыс қимылдарының ардагерлеріне берілетін жәрдемақының мөлшері жалақының жүз пайызын құрайды.".</w:t>
      </w:r>
    </w:p>
    <w:bookmarkEnd w:id="6"/>
    <w:bookmarkStart w:name="z10"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