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4744" w14:textId="f9a4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16 қазандағы № 673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27" w:id="0"/>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21, 199-құжат)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міндетті әлеуметтік медициналық сақтандыру жүйесіндегі медициналық көмектің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2020 жылғы 1 тамыздан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қазандағы</w:t>
            </w:r>
            <w:r>
              <w:br/>
            </w:r>
            <w:r>
              <w:rPr>
                <w:rFonts w:ascii="Times New Roman"/>
                <w:b w:val="false"/>
                <w:i w:val="false"/>
                <w:color w:val="000000"/>
                <w:sz w:val="20"/>
              </w:rPr>
              <w:t>№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421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Міндетті әлеуметтік медициналық сақтандыру жүйесіндегі медициналық көмектің  тізбесі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Міндетті әлеуметтік медициналық сақтандыру жүйесіндегі медициналық көмекке мыналар кіреді:</w:t>
      </w:r>
    </w:p>
    <w:bookmarkEnd w:id="6"/>
    <w:bookmarkStart w:name="z10" w:id="7"/>
    <w:p>
      <w:pPr>
        <w:spacing w:after="0"/>
        <w:ind w:left="0"/>
        <w:jc w:val="both"/>
      </w:pPr>
      <w:r>
        <w:rPr>
          <w:rFonts w:ascii="Times New Roman"/>
          <w:b w:val="false"/>
          <w:i w:val="false"/>
          <w:color w:val="000000"/>
          <w:sz w:val="28"/>
        </w:rPr>
        <w:t>
      1. Амбулаториялық жағдайларда мамандандырылған медициналық көмек:</w:t>
      </w:r>
    </w:p>
    <w:bookmarkEnd w:id="7"/>
    <w:bookmarkStart w:name="z11" w:id="8"/>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профилактикалық қарап-тексерулерді қоспағанда, уәкілетті орган айқындаған тәртіппен және кезеңділікпен профилактикалық медициналық қарап-тексеру;</w:t>
      </w:r>
    </w:p>
    <w:bookmarkEnd w:id="8"/>
    <w:bookmarkStart w:name="z12" w:id="9"/>
    <w:p>
      <w:pPr>
        <w:spacing w:after="0"/>
        <w:ind w:left="0"/>
        <w:jc w:val="both"/>
      </w:pPr>
      <w:r>
        <w:rPr>
          <w:rFonts w:ascii="Times New Roman"/>
          <w:b w:val="false"/>
          <w:i w:val="false"/>
          <w:color w:val="000000"/>
          <w:sz w:val="28"/>
        </w:rPr>
        <w:t>
      2) бейінді мамандардың қабылдауы және консультация беруі, сондай-ақ елдегі эпидемиологиялық жағдайдың нашарлауына әкелетін аурулар кезінде және оларға күдік туындаған жағдайларда үйдегі мобильдік бригада көрсететін қызметтер;</w:t>
      </w:r>
    </w:p>
    <w:bookmarkEnd w:id="9"/>
    <w:bookmarkStart w:name="z13" w:id="10"/>
    <w:p>
      <w:pPr>
        <w:spacing w:after="0"/>
        <w:ind w:left="0"/>
        <w:jc w:val="both"/>
      </w:pPr>
      <w:r>
        <w:rPr>
          <w:rFonts w:ascii="Times New Roman"/>
          <w:b w:val="false"/>
          <w:i w:val="false"/>
          <w:color w:val="000000"/>
          <w:sz w:val="28"/>
        </w:rPr>
        <w:t>
      3) уәкілетті орган белгілеген тәртіппен және кезеңділікпен бейінді мамандардың созылмалы аурулары бар адамдарды динамикалық бақылауы;</w:t>
      </w:r>
    </w:p>
    <w:bookmarkEnd w:id="10"/>
    <w:bookmarkStart w:name="z14" w:id="11"/>
    <w:p>
      <w:pPr>
        <w:spacing w:after="0"/>
        <w:ind w:left="0"/>
        <w:jc w:val="both"/>
      </w:pPr>
      <w:r>
        <w:rPr>
          <w:rFonts w:ascii="Times New Roman"/>
          <w:b w:val="false"/>
          <w:i w:val="false"/>
          <w:color w:val="000000"/>
          <w:sz w:val="28"/>
        </w:rPr>
        <w:t>
      4) уәкілетті орган бекіткен тізбе бойынша халықтың жекелеген санаттарына шұғыл және жоспарлы нысанда стоматологиялық көмек көрсету;</w:t>
      </w:r>
    </w:p>
    <w:bookmarkEnd w:id="11"/>
    <w:bookmarkStart w:name="z15" w:id="12"/>
    <w:p>
      <w:pPr>
        <w:spacing w:after="0"/>
        <w:ind w:left="0"/>
        <w:jc w:val="both"/>
      </w:pPr>
      <w:r>
        <w:rPr>
          <w:rFonts w:ascii="Times New Roman"/>
          <w:b w:val="false"/>
          <w:i w:val="false"/>
          <w:color w:val="000000"/>
          <w:sz w:val="28"/>
        </w:rPr>
        <w:t>
      5) диагностикалық көрсетілетін қызметтер, оның ішінде зертханалық диагностика;</w:t>
      </w:r>
    </w:p>
    <w:bookmarkEnd w:id="12"/>
    <w:bookmarkStart w:name="z16" w:id="13"/>
    <w:p>
      <w:pPr>
        <w:spacing w:after="0"/>
        <w:ind w:left="0"/>
        <w:jc w:val="both"/>
      </w:pPr>
      <w:r>
        <w:rPr>
          <w:rFonts w:ascii="Times New Roman"/>
          <w:b w:val="false"/>
          <w:i w:val="false"/>
          <w:color w:val="000000"/>
          <w:sz w:val="28"/>
        </w:rPr>
        <w:t>
      6) уәкілетті орган айқындайтын тізбе бойынша ем-дом мен манипуляциялар.</w:t>
      </w:r>
    </w:p>
    <w:bookmarkEnd w:id="13"/>
    <w:bookmarkStart w:name="z17" w:id="14"/>
    <w:p>
      <w:pPr>
        <w:spacing w:after="0"/>
        <w:ind w:left="0"/>
        <w:jc w:val="both"/>
      </w:pPr>
      <w:r>
        <w:rPr>
          <w:rFonts w:ascii="Times New Roman"/>
          <w:b w:val="false"/>
          <w:i w:val="false"/>
          <w:color w:val="000000"/>
          <w:sz w:val="28"/>
        </w:rPr>
        <w:t xml:space="preserve">
      2. Стационарды алмастыратын жағдайларда мамандандырылған, оның ішінде жоғары технологиялық медициналық көмек (ТМККК шеңберінде ауруларды емдеу жағдайларын қоспағанда); сондай-ақ елдегі эпидемиологиялық жағдайдың нашарлауына әкелетін аурулар кезінде және оларға күдік туындаған жағдайларда үйдегі стационар қызметтері. </w:t>
      </w:r>
    </w:p>
    <w:bookmarkEnd w:id="14"/>
    <w:bookmarkStart w:name="z18" w:id="15"/>
    <w:p>
      <w:pPr>
        <w:spacing w:after="0"/>
        <w:ind w:left="0"/>
        <w:jc w:val="both"/>
      </w:pPr>
      <w:r>
        <w:rPr>
          <w:rFonts w:ascii="Times New Roman"/>
          <w:b w:val="false"/>
          <w:i w:val="false"/>
          <w:color w:val="000000"/>
          <w:sz w:val="28"/>
        </w:rPr>
        <w:t>
      3. Стационарлық жағдайлардағы мамандандырылған, оның ішінде жоғары технологиялы медициналық көмек:</w:t>
      </w:r>
    </w:p>
    <w:bookmarkEnd w:id="15"/>
    <w:bookmarkStart w:name="z19" w:id="16"/>
    <w:p>
      <w:pPr>
        <w:spacing w:after="0"/>
        <w:ind w:left="0"/>
        <w:jc w:val="both"/>
      </w:pPr>
      <w:r>
        <w:rPr>
          <w:rFonts w:ascii="Times New Roman"/>
          <w:b w:val="false"/>
          <w:i w:val="false"/>
          <w:color w:val="000000"/>
          <w:sz w:val="28"/>
        </w:rPr>
        <w:t xml:space="preserve">
      1) ауруларды ТМККК шеңберінде емдеу жағдайларын қоспағанда, жоспарлы нысанда; </w:t>
      </w:r>
    </w:p>
    <w:bookmarkEnd w:id="16"/>
    <w:bookmarkStart w:name="z20" w:id="17"/>
    <w:p>
      <w:pPr>
        <w:spacing w:after="0"/>
        <w:ind w:left="0"/>
        <w:jc w:val="both"/>
      </w:pPr>
      <w:r>
        <w:rPr>
          <w:rFonts w:ascii="Times New Roman"/>
          <w:b w:val="false"/>
          <w:i w:val="false"/>
          <w:color w:val="000000"/>
          <w:sz w:val="28"/>
        </w:rPr>
        <w:t>
      2) ауруларды ТМККК шеңберінде емдеу жағдайларын қоспағанда, шұғыл нысанда, оның ішінде тәулік бойы жұмыс істейтін стационардың қабылдау бөлімшесінде емдік-диагностикалық іс-шаралар жүргізу.</w:t>
      </w:r>
    </w:p>
    <w:bookmarkEnd w:id="17"/>
    <w:bookmarkStart w:name="z21" w:id="18"/>
    <w:p>
      <w:pPr>
        <w:spacing w:after="0"/>
        <w:ind w:left="0"/>
        <w:jc w:val="both"/>
      </w:pPr>
      <w:r>
        <w:rPr>
          <w:rFonts w:ascii="Times New Roman"/>
          <w:b w:val="false"/>
          <w:i w:val="false"/>
          <w:color w:val="000000"/>
          <w:sz w:val="28"/>
        </w:rPr>
        <w:t>
      4. Уәкілетті орган айқындайтын тәртіппен және аурулар тізбесі бойынша медициналық оңалту.</w:t>
      </w:r>
    </w:p>
    <w:bookmarkEnd w:id="18"/>
    <w:bookmarkStart w:name="z22" w:id="19"/>
    <w:p>
      <w:pPr>
        <w:spacing w:after="0"/>
        <w:ind w:left="0"/>
        <w:jc w:val="both"/>
      </w:pPr>
      <w:r>
        <w:rPr>
          <w:rFonts w:ascii="Times New Roman"/>
          <w:b w:val="false"/>
          <w:i w:val="false"/>
          <w:color w:val="000000"/>
          <w:sz w:val="28"/>
        </w:rPr>
        <w:t xml:space="preserve">
      5. Амбулаториялық, стационарды алмастыратын және стационарлық жағдайларда мамандырылған медициналық көмек көрсету кезіндегі патологиялық-анатомиялық диагностика. </w:t>
      </w:r>
    </w:p>
    <w:bookmarkEnd w:id="19"/>
    <w:bookmarkStart w:name="z23" w:id="20"/>
    <w:p>
      <w:pPr>
        <w:spacing w:after="0"/>
        <w:ind w:left="0"/>
        <w:jc w:val="both"/>
      </w:pPr>
      <w:r>
        <w:rPr>
          <w:rFonts w:ascii="Times New Roman"/>
          <w:b w:val="false"/>
          <w:i w:val="false"/>
          <w:color w:val="000000"/>
          <w:sz w:val="28"/>
        </w:rPr>
        <w:t xml:space="preserve">
      6. Уәкілетті орган айқындайтын аурулар тізбесі бойынша және тәртіппен қайтыс болғаннан кейінгі донорды ағзаларды (ағзалардың бөліктерін) және (немесе) тіндерді (тіннің бөліктерін) алуға дайындау, ағзаларды (ағзалардың бөліктерін) және (немесе) тіндерді (тіннің бөліктерін) алу, консервациялау, дайындау, сақтау, тасымалдау. </w:t>
      </w:r>
    </w:p>
    <w:bookmarkEnd w:id="20"/>
    <w:bookmarkStart w:name="z24" w:id="21"/>
    <w:p>
      <w:pPr>
        <w:spacing w:after="0"/>
        <w:ind w:left="0"/>
        <w:jc w:val="both"/>
      </w:pPr>
      <w:r>
        <w:rPr>
          <w:rFonts w:ascii="Times New Roman"/>
          <w:b w:val="false"/>
          <w:i w:val="false"/>
          <w:color w:val="000000"/>
          <w:sz w:val="28"/>
        </w:rPr>
        <w:t>
      7. Мынадай:</w:t>
      </w:r>
    </w:p>
    <w:bookmarkEnd w:id="21"/>
    <w:bookmarkStart w:name="z25" w:id="22"/>
    <w:p>
      <w:pPr>
        <w:spacing w:after="0"/>
        <w:ind w:left="0"/>
        <w:jc w:val="both"/>
      </w:pPr>
      <w:r>
        <w:rPr>
          <w:rFonts w:ascii="Times New Roman"/>
          <w:b w:val="false"/>
          <w:i w:val="false"/>
          <w:color w:val="000000"/>
          <w:sz w:val="28"/>
        </w:rPr>
        <w:t>
      1) денсаулық сақтау ұйымдарының дәрілік формулярларына сәйкес стационарлық және стационарды алмастыратын жағдайларда мамандандырылған, оның ішінде жоғары технологиялы медициналық көмек;</w:t>
      </w:r>
    </w:p>
    <w:bookmarkEnd w:id="22"/>
    <w:bookmarkStart w:name="z26" w:id="23"/>
    <w:p>
      <w:pPr>
        <w:spacing w:after="0"/>
        <w:ind w:left="0"/>
        <w:jc w:val="both"/>
      </w:pPr>
      <w:r>
        <w:rPr>
          <w:rFonts w:ascii="Times New Roman"/>
          <w:b w:val="false"/>
          <w:i w:val="false"/>
          <w:color w:val="000000"/>
          <w:sz w:val="28"/>
        </w:rPr>
        <w:t>
      2) уәкілетті орган бекітетін белгілі бір аурулары бар (күйдегі) азаматтардың жекелеген санаттары үшін дәрілік заттар, медициналық бұйымдар тізбесіне сәйкес амбулаториялық жағдайларда медициналық-санитариялық алғашқы және мамандандырылған медициналық көмек көрсету кезінде дәрілік заттармен, медициналық бұйымдармен, мамандандырылған емдік өнімдермен, иммундық-биологиялық препараттармен қамтамасыз ету.</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