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46875" w14:textId="7d468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"Үкіметтік борыштың және жергілікті атқарушы орган борышының лимитін, мемлекеттік кепілдіктер мен мемлекет кепілгерліктерін беру лимиттерін айқындау ережесін бекіту туралы" Қазақстан Республикасы Үкіметінің 2009 жылғы 15 маусымдағы № 906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20 қазандағы № 682 қаулысы. Күші жойылды - Қазақстан Республикасы Үкіметінің 2023 жылғы 21 маусымдағы № 492 қаулысымен</w:t>
      </w:r>
    </w:p>
    <w:p>
      <w:pPr>
        <w:spacing w:after="0"/>
        <w:ind w:left="0"/>
        <w:jc w:val="both"/>
      </w:pPr>
      <w:r>
        <w:rPr>
          <w:rFonts w:ascii="Times New Roman"/>
          <w:b w:val="false"/>
          <w:i w:val="false"/>
          <w:color w:val="ff0000"/>
          <w:sz w:val="28"/>
        </w:rPr>
        <w:t xml:space="preserve">
      Ескерту. Күші жойылды – ҚР Үкіметінің 21.06.2023 </w:t>
      </w:r>
      <w:r>
        <w:rPr>
          <w:rFonts w:ascii="Times New Roman"/>
          <w:b w:val="false"/>
          <w:i w:val="false"/>
          <w:color w:val="ff0000"/>
          <w:sz w:val="28"/>
        </w:rPr>
        <w:t>№ 492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"Үкіметтік борыштың және жергілікті атқарушы орган борышының лимитін, мемлекеттік кепілдіктер мен мемлекет кепілгерліктерін беру лимиттерін айқындау ережесін бекіту туралы" Қазақстан Республикасы Үкіметінің 2009 жылғы 15 маусымдағы № 906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Үкіметтік борыштың және жергілікті атқарушы орган борышының лимитін, мемлекеттік кепілдіктер мен мемлекет кепілгерліктерін беру лимиттерін айқындау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"3-2. Жоспарланатын қаржы жылына арналған республикалық бюджетті әзірлеу барысында көзделген теңгенің АҚШ долларына есептік бағамына қатысты валюталарды айырбастаудың нарықтық бағамы өзгерген, сондай-ақ мемлекеттік бағалы қағаздарды дисконтпен шығарған жағдайларда үкіметтік борыш лимиті асып түсуі мүмкін.";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"9. Мемлекеттік кепілдіктер мен мемлекет кепілгерліктерін берудің тиісті жылға арналған лимиті жоспарланатын қаржы жылына арналған республикалық бюджет шығыстарының, үкіметтік борышқа қызмет көрсетуге арналған шығындардың, мемлекеттік кепілдіктер мен мемлекет кепілгерліктері бойынша міндеттемелерді орындауға байланысты шығындардың көлемдері негізге алынып қалыптастырылады.";</w:t>
      </w:r>
    </w:p>
    <w:bookmarkEnd w:id="4"/>
    <w:bookmarkStart w:name="z8" w:id="5"/>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5"/>
    <w:bookmarkStart w:name="z9" w:id="6"/>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20 қазандағы</w:t>
            </w:r>
            <w:r>
              <w:br/>
            </w:r>
            <w:r>
              <w:rPr>
                <w:rFonts w:ascii="Times New Roman"/>
                <w:b w:val="false"/>
                <w:i w:val="false"/>
                <w:color w:val="000000"/>
                <w:sz w:val="20"/>
              </w:rPr>
              <w:t>№ 682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Үкіметтік борыштың және</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борышының лимитін,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кепілдіктер мен</w:t>
            </w:r>
            <w:r>
              <w:br/>
            </w:r>
            <w:r>
              <w:rPr>
                <w:rFonts w:ascii="Times New Roman"/>
                <w:b w:val="false"/>
                <w:i w:val="false"/>
                <w:color w:val="000000"/>
                <w:sz w:val="20"/>
              </w:rPr>
              <w:t>мемлекет кепілгерліктерін беру</w:t>
            </w:r>
            <w:r>
              <w:br/>
            </w:r>
            <w:r>
              <w:rPr>
                <w:rFonts w:ascii="Times New Roman"/>
                <w:b w:val="false"/>
                <w:i w:val="false"/>
                <w:color w:val="000000"/>
                <w:sz w:val="20"/>
              </w:rPr>
              <w:t>лимиттерін айқындау ережесіне</w:t>
            </w:r>
            <w:r>
              <w:br/>
            </w:r>
            <w:r>
              <w:rPr>
                <w:rFonts w:ascii="Times New Roman"/>
                <w:b w:val="false"/>
                <w:i w:val="false"/>
                <w:color w:val="000000"/>
                <w:sz w:val="20"/>
              </w:rPr>
              <w:t>1-қосымша</w:t>
            </w:r>
          </w:p>
        </w:tc>
      </w:tr>
    </w:tbl>
    <w:bookmarkStart w:name="z12" w:id="7"/>
    <w:p>
      <w:pPr>
        <w:spacing w:after="0"/>
        <w:ind w:left="0"/>
        <w:jc w:val="left"/>
      </w:pPr>
      <w:r>
        <w:rPr>
          <w:rFonts w:ascii="Times New Roman"/>
          <w:b/>
          <w:i w:val="false"/>
          <w:color w:val="000000"/>
        </w:rPr>
        <w:t xml:space="preserve"> Үкіметтік борыш лимитін айқындау формулалары</w:t>
      </w:r>
    </w:p>
    <w:bookmarkEnd w:id="7"/>
    <w:bookmarkStart w:name="z13" w:id="8"/>
    <w:p>
      <w:pPr>
        <w:spacing w:after="0"/>
        <w:ind w:left="0"/>
        <w:jc w:val="both"/>
      </w:pPr>
      <w:r>
        <w:rPr>
          <w:rFonts w:ascii="Times New Roman"/>
          <w:b w:val="false"/>
          <w:i w:val="false"/>
          <w:color w:val="000000"/>
          <w:sz w:val="28"/>
        </w:rPr>
        <w:t>
      Lgov = Lgov1 + Вdеf + (Dgov * Е), мұндағы</w:t>
      </w:r>
    </w:p>
    <w:bookmarkEnd w:id="8"/>
    <w:p>
      <w:pPr>
        <w:spacing w:after="0"/>
        <w:ind w:left="0"/>
        <w:jc w:val="both"/>
      </w:pPr>
      <w:r>
        <w:rPr>
          <w:rFonts w:ascii="Times New Roman"/>
          <w:b w:val="false"/>
          <w:i w:val="false"/>
          <w:color w:val="000000"/>
          <w:sz w:val="28"/>
        </w:rPr>
        <w:t>
       Lgov – жоспарланатын қаржы жылына арналған, теңгемен есептелетін үкіметтік борыш лимиті;</w:t>
      </w:r>
    </w:p>
    <w:bookmarkStart w:name="z14" w:id="9"/>
    <w:p>
      <w:pPr>
        <w:spacing w:after="0"/>
        <w:ind w:left="0"/>
        <w:jc w:val="both"/>
      </w:pPr>
      <w:r>
        <w:rPr>
          <w:rFonts w:ascii="Times New Roman"/>
          <w:b w:val="false"/>
          <w:i w:val="false"/>
          <w:color w:val="000000"/>
          <w:sz w:val="28"/>
        </w:rPr>
        <w:t>
      Lgov1 – жоспарланатын қаржы жылының алдындағы жылдың соңындағы үкіметтік борыш лимиті;</w:t>
      </w:r>
    </w:p>
    <w:bookmarkEnd w:id="9"/>
    <w:p>
      <w:pPr>
        <w:spacing w:after="0"/>
        <w:ind w:left="0"/>
        <w:jc w:val="both"/>
      </w:pPr>
      <w:r>
        <w:rPr>
          <w:rFonts w:ascii="Times New Roman"/>
          <w:b w:val="false"/>
          <w:i w:val="false"/>
          <w:color w:val="000000"/>
          <w:sz w:val="28"/>
        </w:rPr>
        <w:t>
       Вdеf – жоспарланатын қаржы жылында республикалық бюджет тапшылығын ішкі нарықта ұлттық валютамен үкіметтік қарыз алу есебінен қаржыландырудың жалпы көлемі;</w:t>
      </w:r>
    </w:p>
    <w:bookmarkStart w:name="z15" w:id="10"/>
    <w:p>
      <w:pPr>
        <w:spacing w:after="0"/>
        <w:ind w:left="0"/>
        <w:jc w:val="both"/>
      </w:pPr>
      <w:r>
        <w:rPr>
          <w:rFonts w:ascii="Times New Roman"/>
          <w:b w:val="false"/>
          <w:i w:val="false"/>
          <w:color w:val="000000"/>
          <w:sz w:val="28"/>
        </w:rPr>
        <w:t>
      Dgov – жоспарланатын қаржы жылында республикалық бюджет тапшылығын сыртқы нарықта үкіметтік қарыз алу есебінен қаржыландырудың АҚШ долларындағы кросс-бағамды ескере отырып келтірілген жалпы көлемі;</w:t>
      </w:r>
    </w:p>
    <w:bookmarkEnd w:id="10"/>
    <w:p>
      <w:pPr>
        <w:spacing w:after="0"/>
        <w:ind w:left="0"/>
        <w:jc w:val="both"/>
      </w:pPr>
      <w:r>
        <w:rPr>
          <w:rFonts w:ascii="Times New Roman"/>
          <w:b w:val="false"/>
          <w:i w:val="false"/>
          <w:color w:val="000000"/>
          <w:sz w:val="28"/>
        </w:rPr>
        <w:t>
       Е – жоспарланатын қаржы жылына арналған республикалық бюджетті әзірлеу барысында көзделген теңгенің АҚШ долларына есептік бағамы.</w:t>
      </w:r>
    </w:p>
    <w:bookmarkStart w:name="z16" w:id="11"/>
    <w:p>
      <w:pPr>
        <w:spacing w:after="0"/>
        <w:ind w:left="0"/>
        <w:jc w:val="both"/>
      </w:pPr>
      <w:r>
        <w:rPr>
          <w:rFonts w:ascii="Times New Roman"/>
          <w:b w:val="false"/>
          <w:i w:val="false"/>
          <w:color w:val="000000"/>
          <w:sz w:val="28"/>
        </w:rPr>
        <w:t>
      Жоспарланатын қаржы жылына арналған үкіметтік борыш лимитін айқындау кезінде мынадай талаптар орындалуға тиіс:</w:t>
      </w:r>
    </w:p>
    <w:bookmarkEnd w:id="11"/>
    <w:p>
      <w:pPr>
        <w:spacing w:after="0"/>
        <w:ind w:left="0"/>
        <w:jc w:val="both"/>
      </w:pPr>
      <w:r>
        <w:rPr>
          <w:rFonts w:ascii="Times New Roman"/>
          <w:b w:val="false"/>
          <w:i w:val="false"/>
          <w:color w:val="000000"/>
          <w:sz w:val="28"/>
        </w:rPr>
        <w:t>
      В1&lt; (ExGB * 0,15) - В2, мұндағы</w:t>
      </w:r>
    </w:p>
    <w:bookmarkStart w:name="z17" w:id="12"/>
    <w:p>
      <w:pPr>
        <w:spacing w:after="0"/>
        <w:ind w:left="0"/>
        <w:jc w:val="both"/>
      </w:pPr>
      <w:r>
        <w:rPr>
          <w:rFonts w:ascii="Times New Roman"/>
          <w:b w:val="false"/>
          <w:i w:val="false"/>
          <w:color w:val="000000"/>
          <w:sz w:val="28"/>
        </w:rPr>
        <w:t>
      B1 – жоспарланатын қаржы жылына үкіметтік борышқа қызмет көрсетуге арналған шығындардың көлемі;</w:t>
      </w:r>
    </w:p>
    <w:bookmarkEnd w:id="12"/>
    <w:p>
      <w:pPr>
        <w:spacing w:after="0"/>
        <w:ind w:left="0"/>
        <w:jc w:val="both"/>
      </w:pPr>
      <w:r>
        <w:rPr>
          <w:rFonts w:ascii="Times New Roman"/>
          <w:b w:val="false"/>
          <w:i w:val="false"/>
          <w:color w:val="000000"/>
          <w:sz w:val="28"/>
        </w:rPr>
        <w:t>
      ExGB – жоспарланатын қаржы жылына арналған республикалық бюджет шығыстарының көлемі;</w:t>
      </w:r>
    </w:p>
    <w:bookmarkStart w:name="z18" w:id="13"/>
    <w:p>
      <w:pPr>
        <w:spacing w:after="0"/>
        <w:ind w:left="0"/>
        <w:jc w:val="both"/>
      </w:pPr>
      <w:r>
        <w:rPr>
          <w:rFonts w:ascii="Times New Roman"/>
          <w:b w:val="false"/>
          <w:i w:val="false"/>
          <w:color w:val="000000"/>
          <w:sz w:val="28"/>
        </w:rPr>
        <w:t>
      B2 – жоспарланатын қаржы жылына арналған мемлекеттік кепілдіктер мен мемлекеттің кепілгерліктері бойынша міндеттемелерді орындауға байланысты шығындардың көлемі.</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20 қазандағы</w:t>
            </w:r>
            <w:r>
              <w:br/>
            </w:r>
            <w:r>
              <w:rPr>
                <w:rFonts w:ascii="Times New Roman"/>
                <w:b w:val="false"/>
                <w:i w:val="false"/>
                <w:color w:val="000000"/>
                <w:sz w:val="20"/>
              </w:rPr>
              <w:t>№ 682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Үкіметтік борыштың және</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борышының лимитін,</w:t>
            </w:r>
            <w:r>
              <w:br/>
            </w:r>
            <w:r>
              <w:rPr>
                <w:rFonts w:ascii="Times New Roman"/>
                <w:b w:val="false"/>
                <w:i w:val="false"/>
                <w:color w:val="000000"/>
                <w:sz w:val="20"/>
              </w:rPr>
              <w:t>мемлекеттік кепілдіктер мен</w:t>
            </w:r>
            <w:r>
              <w:br/>
            </w:r>
            <w:r>
              <w:rPr>
                <w:rFonts w:ascii="Times New Roman"/>
                <w:b w:val="false"/>
                <w:i w:val="false"/>
                <w:color w:val="000000"/>
                <w:sz w:val="20"/>
              </w:rPr>
              <w:t>мемлекет кепілгерліктерін беру</w:t>
            </w:r>
            <w:r>
              <w:br/>
            </w:r>
            <w:r>
              <w:rPr>
                <w:rFonts w:ascii="Times New Roman"/>
                <w:b w:val="false"/>
                <w:i w:val="false"/>
                <w:color w:val="000000"/>
                <w:sz w:val="20"/>
              </w:rPr>
              <w:t>лимиттерін айқындау ережесіне</w:t>
            </w:r>
            <w:r>
              <w:br/>
            </w:r>
            <w:r>
              <w:rPr>
                <w:rFonts w:ascii="Times New Roman"/>
                <w:b w:val="false"/>
                <w:i w:val="false"/>
                <w:color w:val="000000"/>
                <w:sz w:val="20"/>
              </w:rPr>
              <w:t>3-қосымша</w:t>
            </w:r>
          </w:p>
        </w:tc>
      </w:tr>
    </w:tbl>
    <w:bookmarkStart w:name="z21" w:id="14"/>
    <w:p>
      <w:pPr>
        <w:spacing w:after="0"/>
        <w:ind w:left="0"/>
        <w:jc w:val="left"/>
      </w:pPr>
      <w:r>
        <w:rPr>
          <w:rFonts w:ascii="Times New Roman"/>
          <w:b/>
          <w:i w:val="false"/>
          <w:color w:val="000000"/>
        </w:rPr>
        <w:t xml:space="preserve"> Мемлекеттік кепілдіктер мен мемлекет кепілгерліктерін беру лимитін айқындау формулалары</w:t>
      </w:r>
    </w:p>
    <w:bookmarkEnd w:id="14"/>
    <w:bookmarkStart w:name="z22" w:id="15"/>
    <w:p>
      <w:pPr>
        <w:spacing w:after="0"/>
        <w:ind w:left="0"/>
        <w:jc w:val="both"/>
      </w:pPr>
      <w:r>
        <w:rPr>
          <w:rFonts w:ascii="Times New Roman"/>
          <w:b w:val="false"/>
          <w:i w:val="false"/>
          <w:color w:val="000000"/>
          <w:sz w:val="28"/>
        </w:rPr>
        <w:t>
      Мемлекеттік кепілдіктер мен мемлекет кепілгерліктерін беру лимитін айқындау кезінде мынадай талаптар орындалуға тиіс:</w:t>
      </w:r>
    </w:p>
    <w:bookmarkEnd w:id="15"/>
    <w:bookmarkStart w:name="z23" w:id="16"/>
    <w:p>
      <w:pPr>
        <w:spacing w:after="0"/>
        <w:ind w:left="0"/>
        <w:jc w:val="both"/>
      </w:pPr>
      <w:r>
        <w:rPr>
          <w:rFonts w:ascii="Times New Roman"/>
          <w:b w:val="false"/>
          <w:i w:val="false"/>
          <w:color w:val="000000"/>
          <w:sz w:val="28"/>
        </w:rPr>
        <w:t>
      B2 &lt; (ExGB * 0,15) - В1, мұндағы</w:t>
      </w:r>
    </w:p>
    <w:bookmarkEnd w:id="16"/>
    <w:bookmarkStart w:name="z24" w:id="17"/>
    <w:p>
      <w:pPr>
        <w:spacing w:after="0"/>
        <w:ind w:left="0"/>
        <w:jc w:val="both"/>
      </w:pPr>
      <w:r>
        <w:rPr>
          <w:rFonts w:ascii="Times New Roman"/>
          <w:b w:val="false"/>
          <w:i w:val="false"/>
          <w:color w:val="000000"/>
          <w:sz w:val="28"/>
        </w:rPr>
        <w:t>
      В2 – жоспарланатын қаржы жылына арналған мемлекеттік кепілдіктер мен мемлекет кепілгерліктері бойынша міндеттемелерді орындауға байланысты шығындардың көлемі;</w:t>
      </w:r>
    </w:p>
    <w:bookmarkEnd w:id="17"/>
    <w:bookmarkStart w:name="z25" w:id="18"/>
    <w:p>
      <w:pPr>
        <w:spacing w:after="0"/>
        <w:ind w:left="0"/>
        <w:jc w:val="both"/>
      </w:pPr>
      <w:r>
        <w:rPr>
          <w:rFonts w:ascii="Times New Roman"/>
          <w:b w:val="false"/>
          <w:i w:val="false"/>
          <w:color w:val="000000"/>
          <w:sz w:val="28"/>
        </w:rPr>
        <w:t>
      ExGB – жоспарланатын қаржы жылына арналған республикалық бюджет шығыстарының көлемі;</w:t>
      </w:r>
    </w:p>
    <w:bookmarkEnd w:id="18"/>
    <w:bookmarkStart w:name="z26" w:id="19"/>
    <w:p>
      <w:pPr>
        <w:spacing w:after="0"/>
        <w:ind w:left="0"/>
        <w:jc w:val="both"/>
      </w:pPr>
      <w:r>
        <w:rPr>
          <w:rFonts w:ascii="Times New Roman"/>
          <w:b w:val="false"/>
          <w:i w:val="false"/>
          <w:color w:val="000000"/>
          <w:sz w:val="28"/>
        </w:rPr>
        <w:t>
      B1 – жоспарланатын қаржы жылына үкіметтік борышқа қызмет көрсетуге арналған шығындардың көлемі.</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