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963e" w14:textId="06d9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22 қазандағы № 691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Еңбек қызметін жүзеге асыру мақсатында келетін көшіп келушілер мынадай санаттарға бөлінеді:</w:t>
      </w:r>
    </w:p>
    <w:bookmarkEnd w:id="3"/>
    <w:bookmarkStart w:name="z6" w:id="4"/>
    <w:p>
      <w:pPr>
        <w:spacing w:after="0"/>
        <w:ind w:left="0"/>
        <w:jc w:val="both"/>
      </w:pPr>
      <w:r>
        <w:rPr>
          <w:rFonts w:ascii="Times New Roman"/>
          <w:b w:val="false"/>
          <w:i w:val="false"/>
          <w:color w:val="000000"/>
          <w:sz w:val="28"/>
        </w:rPr>
        <w:t>
      1) мыналар:</w:t>
      </w:r>
    </w:p>
    <w:bookmarkEnd w:id="4"/>
    <w:bookmarkStart w:name="z7" w:id="5"/>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bookmarkEnd w:id="5"/>
    <w:bookmarkStart w:name="z8" w:id="6"/>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End w:id="6"/>
    <w:bookmarkStart w:name="z9" w:id="7"/>
    <w:p>
      <w:pPr>
        <w:spacing w:after="0"/>
        <w:ind w:left="0"/>
        <w:jc w:val="both"/>
      </w:pP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7"/>
    <w:bookmarkStart w:name="z10" w:id="8"/>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8"/>
    <w:bookmarkStart w:name="z11" w:id="9"/>
    <w:p>
      <w:pPr>
        <w:spacing w:after="0"/>
        <w:ind w:left="0"/>
        <w:jc w:val="both"/>
      </w:pPr>
      <w:r>
        <w:rPr>
          <w:rFonts w:ascii="Times New Roman"/>
          <w:b w:val="false"/>
          <w:i w:val="false"/>
          <w:color w:val="000000"/>
          <w:sz w:val="28"/>
        </w:rPr>
        <w:t>
      4) еңбекші көшіп келушілер – еңбекші көшіп келушіге берілетін рұқсат негізінде жұмыс беруші – жеке тұлғаларда үй шаруашылығында жұмыстар орындау (қызметтер көрсету) мақсатында Қазақстан Республикасына үй жұмыскерлері ретінде келген көшіп келушілер.</w:t>
      </w:r>
    </w:p>
    <w:bookmarkEnd w:id="9"/>
    <w:bookmarkStart w:name="z12" w:id="10"/>
    <w:p>
      <w:pPr>
        <w:spacing w:after="0"/>
        <w:ind w:left="0"/>
        <w:jc w:val="both"/>
      </w:pPr>
      <w:r>
        <w:rPr>
          <w:rFonts w:ascii="Times New Roman"/>
          <w:b w:val="false"/>
          <w:i w:val="false"/>
          <w:color w:val="000000"/>
          <w:sz w:val="28"/>
        </w:rPr>
        <w:t>
      14.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шетелдік жұмыс күшін тарту, сондай-ақ Қазақстан Республикасына уақытша келетін көшіп келушілердің еңбек қызметін жүзеге асыруы жергілікті атқарушы органның немесе ішкі істер органдарының рұқсаты негізінде халықтың көші-қоны мәселелері жөніндегі уәкілетті орган белгілейтін квота шегінде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"16.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маусымдық шетелдік жұмыскерлер, гуманитарлық себептер бойынша келетін көшіп келушілер жалпы негізде уақытша тұруға рұқсат ресімдейді.";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"20. Еуразиялық экономикалық одаққа мүше мемлекеттердің еңбекші көшіп келушілері және олардың отбасы мүшелері Қазақстан Республикасына визасыз келеді, сондай-ақ осы Қағидалардың 10-тармағында көрсетілген рұқсат берілген болу мерзімі ішінде Қазақстан Республикасында визасыз болады және кетеді.";</w:t>
      </w:r>
    </w:p>
    <w:bookmarkEnd w:id="12"/>
    <w:bookmarkStart w:name="z17" w:id="13"/>
    <w:p>
      <w:pPr>
        <w:spacing w:after="0"/>
        <w:ind w:left="0"/>
        <w:jc w:val="both"/>
      </w:pPr>
      <w:r>
        <w:rPr>
          <w:rFonts w:ascii="Times New Roman"/>
          <w:b w:val="false"/>
          <w:i w:val="false"/>
          <w:color w:val="000000"/>
          <w:sz w:val="28"/>
        </w:rPr>
        <w:t>
      көрсетілген қаулымен бекітілген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қағидаларында:</w:t>
      </w:r>
    </w:p>
    <w:bookmarkEnd w:id="13"/>
    <w:bookmarkStart w:name="z18" w:id="14"/>
    <w:p>
      <w:pPr>
        <w:spacing w:after="0"/>
        <w:ind w:left="0"/>
        <w:jc w:val="both"/>
      </w:pPr>
      <w:r>
        <w:rPr>
          <w:rFonts w:ascii="Times New Roman"/>
          <w:b w:val="false"/>
          <w:i w:val="false"/>
          <w:color w:val="000000"/>
          <w:sz w:val="28"/>
        </w:rPr>
        <w:t>
      мынадай мазмұндағы 8-1-тармақпен толықтырылсын:</w:t>
      </w:r>
    </w:p>
    <w:bookmarkEnd w:id="14"/>
    <w:bookmarkStart w:name="z19" w:id="15"/>
    <w:p>
      <w:pPr>
        <w:spacing w:after="0"/>
        <w:ind w:left="0"/>
        <w:jc w:val="both"/>
      </w:pPr>
      <w:r>
        <w:rPr>
          <w:rFonts w:ascii="Times New Roman"/>
          <w:b w:val="false"/>
          <w:i w:val="false"/>
          <w:color w:val="000000"/>
          <w:sz w:val="28"/>
        </w:rPr>
        <w:t>
      "8-1. Шығарып жіберу немесе реадмиссия шығындары, егер Қазақстан Республикасы ратификациялаған реадмиссия туралы халықаралық шарттарда өзгеше көзделмесе, шығарып жіберілген немесе реадмиссияланатын заңсыз көшіп-келушілер, заңсыз көшіп-келушіні Қазақстан Республикасына шақырған не көшіп келушінің Қазақстан Республикасында заңсыз болуы фактісін анықтау кезінде оның еңбегін пайдаланған жеке немесе заңды тұлғалар көтереді. Аталған адамдарда шығарып жіберу немесе реадмиссия шығындарын жабу үшін қаражат болмаған не жеткіліксіз болған жағдайда тиісті іс-шараларды қаржыландыру бюджет қаражаты есебінен жүзеге асырылады, бұл ретте шығарып жіберуге немесе реадмиссияға жұмсалған қаражат жоғарыда аталған адамдарға мүдделі мемлекеттік органдардың талап-арыздары бойынша сот тәртібімен өтелуге жатады.</w:t>
      </w:r>
    </w:p>
    <w:bookmarkEnd w:id="15"/>
    <w:bookmarkStart w:name="z20" w:id="16"/>
    <w:p>
      <w:pPr>
        <w:spacing w:after="0"/>
        <w:ind w:left="0"/>
        <w:jc w:val="both"/>
      </w:pPr>
      <w:r>
        <w:rPr>
          <w:rFonts w:ascii="Times New Roman"/>
          <w:b w:val="false"/>
          <w:i w:val="false"/>
          <w:color w:val="000000"/>
          <w:sz w:val="28"/>
        </w:rPr>
        <w:t>
      Қазақстан Республикасы ратификациялаған реадмиссия туралы халықаралық шартқа сәйкес шет мемлекеттен қабылданған, бірақ Қазақстан Республикасына кіруге және онда болуға заңды негізі жоқ көшіп-келушілер, егер Қазақстан Республикасы мен азаматтығы тиесілі не тұрақты (негізінен) тұратын мемлекет арасында Қазақстан Республикасы ратификациялаған реадмиссия туралы халықаралық шарт болмаса, шығарып жіберуге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xml:space="preserve">
      "13. Бұрын Қазақстан Республикасынан шығарып жіберілген көшіп келушілердің "Халықтың көші-қоны туралы" 2011 жылғы 22 шілдедегі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шығарып жіберу туралы сот шешімін орындаған күннен бастап бес жыл бойы Қазақстан Республикасына келуіне тыйым салынады.</w:t>
      </w:r>
    </w:p>
    <w:bookmarkEnd w:id="17"/>
    <w:bookmarkStart w:name="z23" w:id="18"/>
    <w:p>
      <w:pPr>
        <w:spacing w:after="0"/>
        <w:ind w:left="0"/>
        <w:jc w:val="both"/>
      </w:pPr>
      <w:r>
        <w:rPr>
          <w:rFonts w:ascii="Times New Roman"/>
          <w:b w:val="false"/>
          <w:i w:val="false"/>
          <w:color w:val="000000"/>
          <w:sz w:val="28"/>
        </w:rPr>
        <w:t>
      Сот шешімін орындау негізінде ол заңды күшіне енгеннен кейін бастамашы орган "Бүркіт" БАЖ-ға бір жұмыс күні ішінде Қазақстан Республикасына келуге тыйым салынған адамдар туралы ақпаратты енгізеді.";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25" w:id="1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