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12c3" w14:textId="4221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2020 жылғы 9 қарашадағы № 745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2020 жылғы 1 маусымнан бастап туындаған қатынастарға таралатын және 2021 жылғы 1 қаңтарға дейін қолданылатын оныншы және он бірінші абзацтарын қоспағанда,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2020 жылғы 9 қарашадағы</w:t>
            </w:r>
            <w:r>
              <w:br/>
            </w:r>
            <w:r>
              <w:rPr>
                <w:rFonts w:ascii="Times New Roman"/>
                <w:b w:val="false"/>
                <w:i w:val="false"/>
                <w:color w:val="000000"/>
                <w:sz w:val="20"/>
              </w:rPr>
              <w:t>№ 745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толықтырулар</w:t>
      </w:r>
    </w:p>
    <w:bookmarkEnd w:id="3"/>
    <w:bookmarkStart w:name="z6" w:id="4"/>
    <w:p>
      <w:pPr>
        <w:spacing w:after="0"/>
        <w:ind w:left="0"/>
        <w:jc w:val="both"/>
      </w:pPr>
      <w:r>
        <w:rPr>
          <w:rFonts w:ascii="Times New Roman"/>
          <w:b w:val="false"/>
          <w:i w:val="false"/>
          <w:color w:val="000000"/>
          <w:sz w:val="28"/>
        </w:rPr>
        <w:t xml:space="preserve">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39, 495-құжат):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ай сайынғы төлемдер түрінде әлеуметтік көмек тағайындау жөніндегі уәкілетті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бөлімшелері;";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"10) Мемлекеттік корпорацияның филиалдары – Мемлекеттік корпорацияның облыстық, республикалық маңызы бар қалалардағы, астанадағы филиалдары;";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 Өтініш қабылданған кезде жеке басты куәландыратын құжат туралы, тұрғылықты тұратын жері бойынша тіркелгені туралы мәліметтерді Мемлекеттік корпорацияның мамандары "электрондық үкімет" шлюзі арқылы тиісті мемлекеттік ақпараттық жүйелерден (бұдан әрі – ақпараттық жүйелер) алады.</w:t>
      </w:r>
    </w:p>
    <w:bookmarkEnd w:id="8"/>
    <w:bookmarkStart w:name="z15" w:id="9"/>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bookmarkEnd w:id="9"/>
    <w:bookmarkStart w:name="z16" w:id="10"/>
    <w:p>
      <w:pPr>
        <w:spacing w:after="0"/>
        <w:ind w:left="0"/>
        <w:jc w:val="both"/>
      </w:pPr>
      <w:r>
        <w:rPr>
          <w:rFonts w:ascii="Times New Roman"/>
          <w:b w:val="false"/>
          <w:i w:val="false"/>
          <w:color w:val="000000"/>
          <w:sz w:val="28"/>
        </w:rPr>
        <w:t>
      1) Байқоңыр қаласының тұрғындары үшін – Байқоңыр қаласы тұрғын үй шаруашылығының азаматтарды есепке алу және тіркеу бөлімінің анықтамасы;</w:t>
      </w:r>
    </w:p>
    <w:bookmarkEnd w:id="10"/>
    <w:bookmarkStart w:name="z17" w:id="11"/>
    <w:p>
      <w:pPr>
        <w:spacing w:after="0"/>
        <w:ind w:left="0"/>
        <w:jc w:val="both"/>
      </w:pPr>
      <w:r>
        <w:rPr>
          <w:rFonts w:ascii="Times New Roman"/>
          <w:b w:val="false"/>
          <w:i w:val="false"/>
          <w:color w:val="000000"/>
          <w:sz w:val="28"/>
        </w:rPr>
        <w:t>
      2) ай сайынғы төлемдер түрінде әлеуметтік көмек беру жөніндегі уәкілетті ұйымда ашылған банк шотының нөмірі туралы немесе қылмыстық-атқару жүйесі мекемесінің қолма-қол ақшаны бақылау шоты туралы мәліметтер;</w:t>
      </w:r>
    </w:p>
    <w:bookmarkEnd w:id="11"/>
    <w:bookmarkStart w:name="z18" w:id="12"/>
    <w:p>
      <w:pPr>
        <w:spacing w:after="0"/>
        <w:ind w:left="0"/>
        <w:jc w:val="both"/>
      </w:pPr>
      <w:r>
        <w:rPr>
          <w:rFonts w:ascii="Times New Roman"/>
          <w:b w:val="false"/>
          <w:i w:val="false"/>
          <w:color w:val="000000"/>
          <w:sz w:val="28"/>
        </w:rPr>
        <w:t>
      3) капиталдандыру кезеңі, зиянды өтеу бойынша капиталдандырылған төлемдердің сомасы туралы мәліметтерді қамтитын, капиталдандырылған сомаларды алуға құқықты растайтын сот актісі (актілері):</w:t>
      </w:r>
    </w:p>
    <w:bookmarkEnd w:id="12"/>
    <w:bookmarkStart w:name="z19" w:id="13"/>
    <w:p>
      <w:pPr>
        <w:spacing w:after="0"/>
        <w:ind w:left="0"/>
        <w:jc w:val="both"/>
      </w:pPr>
      <w:r>
        <w:rPr>
          <w:rFonts w:ascii="Times New Roman"/>
          <w:b w:val="false"/>
          <w:i w:val="false"/>
          <w:color w:val="000000"/>
          <w:sz w:val="28"/>
        </w:rPr>
        <w:t>
      капиталдандырылған төлемдер сомаларын мемлекеттен алған кезде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bookmarkEnd w:id="13"/>
    <w:bookmarkStart w:name="z20" w:id="14"/>
    <w:p>
      <w:pPr>
        <w:spacing w:after="0"/>
        <w:ind w:left="0"/>
        <w:jc w:val="both"/>
      </w:pPr>
      <w:r>
        <w:rPr>
          <w:rFonts w:ascii="Times New Roman"/>
          <w:b w:val="false"/>
          <w:i w:val="false"/>
          <w:color w:val="000000"/>
          <w:sz w:val="28"/>
        </w:rPr>
        <w:t>
      таратылған заңды тұлғаның мүлкі есебінен капиталдандырылған төлемдер сомаларын алған кезде – материалдарында бірінші кезектегі әрбір кредитор бойынша толық жазба қамтылған конкурстық басқарушының қорытынды есебінің бекітіліп, конкурстық іс жүргізудің аяқталғаны туралы ұйғарым (шешім).</w:t>
      </w:r>
    </w:p>
    <w:bookmarkEnd w:id="14"/>
    <w:p>
      <w:pPr>
        <w:spacing w:after="0"/>
        <w:ind w:left="0"/>
        <w:jc w:val="both"/>
      </w:pPr>
      <w:r>
        <w:rPr>
          <w:rFonts w:ascii="Times New Roman"/>
          <w:b w:val="false"/>
          <w:i w:val="false"/>
          <w:color w:val="000000"/>
          <w:sz w:val="28"/>
        </w:rPr>
        <w:t>
      Капиталдандырылған сомаларды алуға құқықты соттың не капиталдандыру кезеңі, зиянды өтеу жөніндегі капиталдандырылған төлемдер сомасы туралы мәліметтерді қамтитын мемлекеттік архивтің архив құжатымен растауға болады.</w:t>
      </w:r>
    </w:p>
    <w:bookmarkStart w:name="z21" w:id="15"/>
    <w:p>
      <w:pPr>
        <w:spacing w:after="0"/>
        <w:ind w:left="0"/>
        <w:jc w:val="both"/>
      </w:pPr>
      <w:r>
        <w:rPr>
          <w:rFonts w:ascii="Times New Roman"/>
          <w:b w:val="false"/>
          <w:i w:val="false"/>
          <w:color w:val="000000"/>
          <w:sz w:val="28"/>
        </w:rPr>
        <w:t>
      Зардап шеккен адамның мәртебесіне байланысты:</w:t>
      </w:r>
    </w:p>
    <w:bookmarkEnd w:id="15"/>
    <w:p>
      <w:pPr>
        <w:spacing w:after="0"/>
        <w:ind w:left="0"/>
        <w:jc w:val="both"/>
      </w:pPr>
      <w:r>
        <w:rPr>
          <w:rFonts w:ascii="Times New Roman"/>
          <w:b w:val="false"/>
          <w:i w:val="false"/>
          <w:color w:val="000000"/>
          <w:sz w:val="28"/>
        </w:rPr>
        <w:t>
      денсаулығына нұқсан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 туралы анықтама;</w:t>
      </w:r>
    </w:p>
    <w:bookmarkStart w:name="z22" w:id="16"/>
    <w:p>
      <w:pPr>
        <w:spacing w:after="0"/>
        <w:ind w:left="0"/>
        <w:jc w:val="both"/>
      </w:pPr>
      <w:r>
        <w:rPr>
          <w:rFonts w:ascii="Times New Roman"/>
          <w:b w:val="false"/>
          <w:i w:val="false"/>
          <w:color w:val="000000"/>
          <w:sz w:val="28"/>
        </w:rPr>
        <w:t>
      жұмыскердің қайтыс болуы салдарынан зардап шеккен, Қазақстан Республикасы Азаматтық кодексінің 940-бабының 3-тармағына сәйкес мүгедектік мерзіміне зиян өтелетін мүгедекке зиянды өтеу кезінде – өтініш берушіге мүгедектік белгілеу туралы мәліметтер мүгедектердің орталықтандырылған дерекқорынан сұратылады.</w:t>
      </w:r>
    </w:p>
    <w:bookmarkEnd w:id="16"/>
    <w:bookmarkStart w:name="z23" w:id="17"/>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немесе кәсіптік еңбек ету қабілетінен айырылу дәрежесін белгілеу туралы анықтаманың көшірмесі қоса беріледі.</w:t>
      </w:r>
    </w:p>
    <w:bookmarkEnd w:id="17"/>
    <w:bookmarkStart w:name="z24" w:id="18"/>
    <w:p>
      <w:pPr>
        <w:spacing w:after="0"/>
        <w:ind w:left="0"/>
        <w:jc w:val="both"/>
      </w:pPr>
      <w:r>
        <w:rPr>
          <w:rFonts w:ascii="Times New Roman"/>
          <w:b w:val="false"/>
          <w:i w:val="false"/>
          <w:color w:val="000000"/>
          <w:sz w:val="28"/>
        </w:rPr>
        <w:t>
      Сот актісінде не капиталдандырылған сомаларды алуға құқықты растайтын архив құжатында кәсіптік еңбек ету қабілетінен айырылу дәрежесін немесе мүгедектік белгілеу туралы мәліметтер болған жағдайда жеке анықтама ұсыну талап етілмейді.</w:t>
      </w:r>
    </w:p>
    <w:bookmarkEnd w:id="18"/>
    <w:bookmarkStart w:name="z25" w:id="19"/>
    <w:p>
      <w:pPr>
        <w:spacing w:after="0"/>
        <w:ind w:left="0"/>
        <w:jc w:val="both"/>
      </w:pPr>
      <w:r>
        <w:rPr>
          <w:rFonts w:ascii="Times New Roman"/>
          <w:b w:val="false"/>
          <w:i w:val="false"/>
          <w:color w:val="000000"/>
          <w:sz w:val="28"/>
        </w:rPr>
        <w:t>
      Іс-әрекетке қабілетсіз, іс-әрекетке қабілеті шектеулі немесе қорғаншылыққа немесе қамқоршылыққа мұқтаж адамдарға ай сайынғы төлемдер түрінде әлеуметтік көмек тағайындау үшін өтінішті және қажетті құжаттарды олардың заңды өкілдері береді.</w:t>
      </w:r>
    </w:p>
    <w:bookmarkEnd w:id="19"/>
    <w:bookmarkStart w:name="z26" w:id="20"/>
    <w:p>
      <w:pPr>
        <w:spacing w:after="0"/>
        <w:ind w:left="0"/>
        <w:jc w:val="both"/>
      </w:pPr>
      <w:r>
        <w:rPr>
          <w:rFonts w:ascii="Times New Roman"/>
          <w:b w:val="false"/>
          <w:i w:val="false"/>
          <w:color w:val="000000"/>
          <w:sz w:val="28"/>
        </w:rPr>
        <w:t xml:space="preserve">
      Ай сайынғы төлемдер түрінде әлеуметтік көмек тағайындау үшін өтінішті үшінші тұлғалар Қазақстан Республикасы Азаматтық кодексінің 167-бабына сәйкес берілген сенімхат бойынша береді.".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16.03.2022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Үкiметiнiң кейбiр шешiмдерiне енгiзiлетiн өзгерiстер мен толықтыруларға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