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f787" w14:textId="eeff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17 қарашадағы № 767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хаттамаға қол қою туралы</w:t>
      </w:r>
    </w:p>
    <w:bookmarkEnd w:id="1"/>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8-бабының 1) тармақшасына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хаттаманың жобасы мақұлдансын.</w:t>
      </w:r>
    </w:p>
    <w:p>
      <w:pPr>
        <w:spacing w:after="0"/>
        <w:ind w:left="0"/>
        <w:jc w:val="both"/>
      </w:pPr>
      <w:r>
        <w:rPr>
          <w:rFonts w:ascii="Times New Roman"/>
          <w:b w:val="false"/>
          <w:i w:val="false"/>
          <w:color w:val="000000"/>
          <w:sz w:val="28"/>
        </w:rPr>
        <w:t>
      2. Қазақстан Республикасының Әділет министрі Марат Бақытжанұлы Бекетаевқа 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