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d6a4" w14:textId="400d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13 қаңтардағы № 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01.01.2021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87-88, 631-құжат)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ұйымдар қызметкерлерінің ЛА (тарифтік мөлшерлемесі)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ЛА (тарифтік мөлшерлемесін) есептеу үшін бекітілген тиісті коэффициенттерді осы қаулының 1-тармағы бірінші бөлігінің 1) тармақшасында белгіленген БЛА мөлшеріне көбейту жолымен айқындалады.</w:t>
      </w:r>
    </w:p>
    <w:bookmarkEnd w:id="3"/>
    <w:bookmarkStart w:name="z5" w:id="4"/>
    <w:p>
      <w:pPr>
        <w:spacing w:after="0"/>
        <w:ind w:left="0"/>
        <w:jc w:val="both"/>
      </w:pPr>
      <w:r>
        <w:rPr>
          <w:rFonts w:ascii="Times New Roman"/>
          <w:b w:val="false"/>
          <w:i w:val="false"/>
          <w:color w:val="000000"/>
          <w:sz w:val="28"/>
        </w:rPr>
        <w:t>
      Педагогтердің жекелеген санаттары үшін ЛА (тарифтік мөлшерлемелер) бір аптаға белгіленген оқу жүктемесіне қарай айқындалады.</w:t>
      </w:r>
    </w:p>
    <w:bookmarkEnd w:id="4"/>
    <w:bookmarkStart w:name="z6" w:id="5"/>
    <w:p>
      <w:pPr>
        <w:spacing w:after="0"/>
        <w:ind w:left="0"/>
        <w:jc w:val="both"/>
      </w:pPr>
      <w:r>
        <w:rPr>
          <w:rFonts w:ascii="Times New Roman"/>
          <w:b w:val="false"/>
          <w:i w:val="false"/>
          <w:color w:val="000000"/>
          <w:sz w:val="28"/>
        </w:rPr>
        <w:t>
      Заңнамаға сәйкес ерекше мәртебе берілген мемлекеттік жоғары оқу орындарының мамандары мен қызметшілеріне ЛА (тарифтік мөлшерлемелер) белгіленген ЛА мөлшеріне арттыру коэффициентін қолдану арқылы айқындалады.</w:t>
      </w:r>
    </w:p>
    <w:bookmarkEnd w:id="5"/>
    <w:bookmarkStart w:name="z7" w:id="6"/>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 қоспағанда, білім беру ұйымдарының педагогтеріне ЛА (тарифтік мөлшерлеме) белгіленген ЛА мөлшеріне:</w:t>
      </w:r>
    </w:p>
    <w:bookmarkEnd w:id="6"/>
    <w:bookmarkStart w:name="z8" w:id="7"/>
    <w:p>
      <w:pPr>
        <w:spacing w:after="0"/>
        <w:ind w:left="0"/>
        <w:jc w:val="both"/>
      </w:pPr>
      <w:r>
        <w:rPr>
          <w:rFonts w:ascii="Times New Roman"/>
          <w:b w:val="false"/>
          <w:i w:val="false"/>
          <w:color w:val="000000"/>
          <w:sz w:val="28"/>
        </w:rPr>
        <w:t>
      2020 жылғы 1 қаңтардан бастап 1,25 мөлшерінде;</w:t>
      </w:r>
    </w:p>
    <w:bookmarkEnd w:id="7"/>
    <w:bookmarkStart w:name="z9" w:id="8"/>
    <w:p>
      <w:pPr>
        <w:spacing w:after="0"/>
        <w:ind w:left="0"/>
        <w:jc w:val="both"/>
      </w:pPr>
      <w:r>
        <w:rPr>
          <w:rFonts w:ascii="Times New Roman"/>
          <w:b w:val="false"/>
          <w:i w:val="false"/>
          <w:color w:val="000000"/>
          <w:sz w:val="28"/>
        </w:rPr>
        <w:t>
      2021 жылғы 1қаңтардан бастап 1,5 мөлшерінде;</w:t>
      </w:r>
    </w:p>
    <w:bookmarkEnd w:id="8"/>
    <w:bookmarkStart w:name="z10" w:id="9"/>
    <w:p>
      <w:pPr>
        <w:spacing w:after="0"/>
        <w:ind w:left="0"/>
        <w:jc w:val="both"/>
      </w:pPr>
      <w:r>
        <w:rPr>
          <w:rFonts w:ascii="Times New Roman"/>
          <w:b w:val="false"/>
          <w:i w:val="false"/>
          <w:color w:val="000000"/>
          <w:sz w:val="28"/>
        </w:rPr>
        <w:t>
      2022 жылғы 1 қаңтардан бастап 1,75 мөлшерінде;</w:t>
      </w:r>
    </w:p>
    <w:bookmarkEnd w:id="9"/>
    <w:bookmarkStart w:name="z11" w:id="10"/>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қолдану арқылы айқындалады;</w:t>
      </w:r>
    </w:p>
    <w:bookmarkEnd w:id="10"/>
    <w:bookmarkStart w:name="z12" w:id="11"/>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персоналдарының жұмыскерлеріне ЛА (тарифтік мөлшерлеме) белгіленген ЛА мөлшеріне:</w:t>
      </w:r>
    </w:p>
    <w:bookmarkEnd w:id="11"/>
    <w:bookmarkStart w:name="z13" w:id="12"/>
    <w:p>
      <w:pPr>
        <w:spacing w:after="0"/>
        <w:ind w:left="0"/>
        <w:jc w:val="both"/>
      </w:pPr>
      <w:r>
        <w:rPr>
          <w:rFonts w:ascii="Times New Roman"/>
          <w:b w:val="false"/>
          <w:i w:val="false"/>
          <w:color w:val="000000"/>
          <w:sz w:val="28"/>
        </w:rPr>
        <w:t>
      2021 жылғы 1 қаңтардан бастап 1,5 мөлшерінде;</w:t>
      </w:r>
    </w:p>
    <w:bookmarkEnd w:id="12"/>
    <w:bookmarkStart w:name="z14" w:id="13"/>
    <w:p>
      <w:pPr>
        <w:spacing w:after="0"/>
        <w:ind w:left="0"/>
        <w:jc w:val="both"/>
      </w:pPr>
      <w:r>
        <w:rPr>
          <w:rFonts w:ascii="Times New Roman"/>
          <w:b w:val="false"/>
          <w:i w:val="false"/>
          <w:color w:val="000000"/>
          <w:sz w:val="28"/>
        </w:rPr>
        <w:t>
      2022 жылғы 1 қаңтардан бастап 1,75 мөлшерінде;</w:t>
      </w:r>
    </w:p>
    <w:bookmarkEnd w:id="13"/>
    <w:bookmarkStart w:name="z15" w:id="14"/>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қолдану арқылы айқындалады;";</w:t>
      </w:r>
    </w:p>
    <w:bookmarkEnd w:id="14"/>
    <w:bookmarkStart w:name="z16" w:id="1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6-қосымшада</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реттік нөмірі 1-жолда 4) тармақша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6356"/>
        <w:gridCol w:w="250"/>
        <w:gridCol w:w="3882"/>
        <w:gridCol w:w="251"/>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қосалқы персоналдардың жұмыскерлеріне, жұмысшыларға мемлекеттік ұйымдардағы: стационарлық және жартылай стационарлық үлгідегі медициналық-әлеуметтік мекемелеріндегі,</w:t>
            </w:r>
            <w:r>
              <w:br/>
            </w:r>
            <w:r>
              <w:rPr>
                <w:rFonts w:ascii="Times New Roman"/>
                <w:b w:val="false"/>
                <w:i w:val="false"/>
                <w:color w:val="000000"/>
                <w:sz w:val="20"/>
              </w:rPr>
              <w:t>
үйде қызмет көрсету, уақытша болу ұйымдарындағы жұмыс үшін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ЛА-дан 40 %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2. Осы қаулы 2021 жылғы 1 қаңтардан бастап қолданысқа енгізіледі және ресми жариялануға тиіс.</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