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8340" w14:textId="baa8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Консулдық жарғысын бекіту туралы" Қазақстан Республикасы Президентінің 2016 жылғы 25 сәуірдегі № 240 Жарлығына өзгерістер мен толықтыру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2021 жылғы 26 ақпандағы № 100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Республикасының Консулдық жарғысын бекіту туралы" Қазақстан Республикасы Президентінің 2016 жылғы 25 сәуірдегі № 240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Консулдық жарғысын бекіту туралы" Қазақстан Республикасы Президентінің 2016 жылғы 25 сәуірдегі № 240 Жарлығына өзгерістер мен толықтыру енгізу туралы</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ҚАУЛЫ ЕТЕМІН: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Консулдық жарғысын бекіту туралы" Қазақстан Республикасы Президентінің 2016 жылғы 25 сәуірдегі № 240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2016 ж., № 23-24, 128-құжат) мынадай өзгерістер мен толықтыру енгізілсін:</w:t>
      </w:r>
    </w:p>
    <w:bookmarkEnd w:id="2"/>
    <w:p>
      <w:pPr>
        <w:spacing w:after="0"/>
        <w:ind w:left="0"/>
        <w:jc w:val="both"/>
      </w:pPr>
      <w:r>
        <w:rPr>
          <w:rFonts w:ascii="Times New Roman"/>
          <w:b w:val="false"/>
          <w:i w:val="false"/>
          <w:color w:val="000000"/>
          <w:sz w:val="28"/>
        </w:rPr>
        <w:t>
            кіріспе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дипломатиялық қызметі туралы" 2002 жылғы 7 наурыздағы Қазақстан Республикасы Заңының 1-бабы 5) тармақшасының екінші бөлігіне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37-тармақта:</w:t>
      </w:r>
    </w:p>
    <w:p>
      <w:pPr>
        <w:spacing w:after="0"/>
        <w:ind w:left="0"/>
        <w:jc w:val="both"/>
      </w:pPr>
      <w:r>
        <w:rPr>
          <w:rFonts w:ascii="Times New Roman"/>
          <w:b w:val="false"/>
          <w:i w:val="false"/>
          <w:color w:val="000000"/>
          <w:sz w:val="28"/>
        </w:rPr>
        <w:t>
      17) тармақша мынадай редакцияда жазылсын:</w:t>
      </w:r>
    </w:p>
    <w:p>
      <w:pPr>
        <w:spacing w:after="0"/>
        <w:ind w:left="0"/>
        <w:jc w:val="both"/>
      </w:pPr>
      <w:r>
        <w:rPr>
          <w:rFonts w:ascii="Times New Roman"/>
          <w:b w:val="false"/>
          <w:i w:val="false"/>
          <w:color w:val="000000"/>
          <w:sz w:val="28"/>
        </w:rPr>
        <w:t>
      "17) қамаққа алынған, түрмеге қамалған, күзетке алынған немесе ұсталған Қазақстан Республикасының азаматтарына қатысты, сондай-ақ консулдық округ аумағында хабар-ошарсыз кеткен Қазақстан Республикасының азаматтарын іздестіру шараларын қабылдау;";</w:t>
      </w:r>
    </w:p>
    <w:p>
      <w:pPr>
        <w:spacing w:after="0"/>
        <w:ind w:left="0"/>
        <w:jc w:val="both"/>
      </w:pPr>
      <w:r>
        <w:rPr>
          <w:rFonts w:ascii="Times New Roman"/>
          <w:b w:val="false"/>
          <w:i w:val="false"/>
          <w:color w:val="000000"/>
          <w:sz w:val="28"/>
        </w:rPr>
        <w:t>
      мынадай мазмұндағы 18) тармақшамен толықтырылсын:</w:t>
      </w:r>
    </w:p>
    <w:p>
      <w:pPr>
        <w:spacing w:after="0"/>
        <w:ind w:left="0"/>
        <w:jc w:val="both"/>
      </w:pPr>
      <w:r>
        <w:rPr>
          <w:rFonts w:ascii="Times New Roman"/>
          <w:b w:val="false"/>
          <w:i w:val="false"/>
          <w:color w:val="000000"/>
          <w:sz w:val="28"/>
        </w:rPr>
        <w:t>
      "18) заңдық мәні бар өзге де құжаттар (анықтамалар) беру жатады.";</w:t>
      </w:r>
    </w:p>
    <w:p>
      <w:pPr>
        <w:spacing w:after="0"/>
        <w:ind w:left="0"/>
        <w:jc w:val="both"/>
      </w:pPr>
      <w:r>
        <w:rPr>
          <w:rFonts w:ascii="Times New Roman"/>
          <w:b w:val="false"/>
          <w:i w:val="false"/>
          <w:color w:val="000000"/>
          <w:sz w:val="28"/>
        </w:rPr>
        <w:t>
      38-тармақ мынадай редакцияда жазылсын:</w:t>
      </w:r>
    </w:p>
    <w:p>
      <w:pPr>
        <w:spacing w:after="0"/>
        <w:ind w:left="0"/>
        <w:jc w:val="both"/>
      </w:pPr>
      <w:r>
        <w:rPr>
          <w:rFonts w:ascii="Times New Roman"/>
          <w:b w:val="false"/>
          <w:i w:val="false"/>
          <w:color w:val="000000"/>
          <w:sz w:val="28"/>
        </w:rPr>
        <w:t>
      "38. Қазақстан Республикасының салық заңнамасына сәйкес консулдық іс-әрекеттер жасағаны үшін консулдық алым алынады.";</w:t>
      </w:r>
    </w:p>
    <w:p>
      <w:pPr>
        <w:spacing w:after="0"/>
        <w:ind w:left="0"/>
        <w:jc w:val="both"/>
      </w:pPr>
      <w:r>
        <w:rPr>
          <w:rFonts w:ascii="Times New Roman"/>
          <w:b w:val="false"/>
          <w:i w:val="false"/>
          <w:color w:val="000000"/>
          <w:sz w:val="28"/>
        </w:rPr>
        <w:t>
      48-тармақтың 3) тармақшасы мынадай редакцияда жазылсын:</w:t>
      </w:r>
    </w:p>
    <w:p>
      <w:pPr>
        <w:spacing w:after="0"/>
        <w:ind w:left="0"/>
        <w:jc w:val="both"/>
      </w:pPr>
      <w:r>
        <w:rPr>
          <w:rFonts w:ascii="Times New Roman"/>
          <w:b w:val="false"/>
          <w:i w:val="false"/>
          <w:color w:val="000000"/>
          <w:sz w:val="28"/>
        </w:rPr>
        <w:t>
      "3) Қазақстан Республикасына өз еркімен қоныс аударуға ниет білдірген этникалық қазақтарға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береді;";</w:t>
      </w:r>
    </w:p>
    <w:p>
      <w:pPr>
        <w:spacing w:after="0"/>
        <w:ind w:left="0"/>
        <w:jc w:val="both"/>
      </w:pPr>
      <w:r>
        <w:rPr>
          <w:rFonts w:ascii="Times New Roman"/>
          <w:b w:val="false"/>
          <w:i w:val="false"/>
          <w:color w:val="000000"/>
          <w:sz w:val="28"/>
        </w:rPr>
        <w:t>
      85-тармақ мынадай редакцияда жазылсын:</w:t>
      </w:r>
    </w:p>
    <w:p>
      <w:pPr>
        <w:spacing w:after="0"/>
        <w:ind w:left="0"/>
        <w:jc w:val="both"/>
      </w:pPr>
      <w:r>
        <w:rPr>
          <w:rFonts w:ascii="Times New Roman"/>
          <w:b w:val="false"/>
          <w:i w:val="false"/>
          <w:color w:val="000000"/>
          <w:sz w:val="28"/>
        </w:rPr>
        <w:t>
      "85. Болу мемлекетінде қиын жағдайға, оның ішінде форс-мажор жағдайлары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 азаматтарына қатысты шаралар қабылдау бойынша іс-шараларды іске асыру бюджеттік жоспарлау жөніндегі орталық уәкілетті органмен келісу бойынша Қазақстан Республикасының Сыртқы істер министрі бекітетін тәртіппен жүзеге асырылады.".</w:t>
      </w:r>
    </w:p>
    <w:bookmarkStart w:name="z4" w:id="3"/>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