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a525" w14:textId="760a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30 наурыздағы № 174 қаулысы.</w:t>
      </w:r>
    </w:p>
    <w:p>
      <w:pPr>
        <w:spacing w:after="0"/>
        <w:ind w:left="0"/>
        <w:jc w:val="both"/>
      </w:pPr>
      <w:r>
        <w:rPr>
          <w:rFonts w:ascii="Times New Roman"/>
          <w:b w:val="false"/>
          <w:i w:val="false"/>
          <w:color w:val="000000"/>
          <w:sz w:val="28"/>
        </w:rPr>
        <w:t>
      30.03.2021 редакциясында</w:t>
      </w:r>
    </w:p>
    <w:p>
      <w:pPr>
        <w:spacing w:after="0"/>
        <w:ind w:left="0"/>
        <w:jc w:val="both"/>
      </w:pPr>
      <w:r>
        <w:rPr>
          <w:rFonts w:ascii="Times New Roman"/>
          <w:b w:val="false"/>
          <w:i w:val="false"/>
          <w:color w:val="000000"/>
          <w:sz w:val="28"/>
        </w:rPr>
        <w:t>
      Жарияланған: ҚР НҚА электрондық түрдегі эталондық бақылау банкі, 01.04.2021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2021 жылғы 30 наурыздағы № 174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Азаматтық</w:t>
      </w:r>
      <w:r>
        <w:rPr>
          <w:rFonts w:ascii="Times New Roman"/>
          <w:b w:val="false"/>
          <w:i w:val="false"/>
          <w:color w:val="000000"/>
          <w:sz w:val="28"/>
        </w:rPr>
        <w:t xml:space="preserve"> </w:t>
      </w:r>
      <w:r>
        <w:rPr>
          <w:rFonts w:ascii="Times New Roman"/>
          <w:b/>
          <w:i w:val="false"/>
          <w:color w:val="000000"/>
          <w:sz w:val="28"/>
        </w:rPr>
        <w:t>қызметшілерге</w:t>
      </w:r>
      <w:r>
        <w:rPr>
          <w:rFonts w:ascii="Times New Roman"/>
          <w:b/>
          <w:i w:val="false"/>
          <w:color w:val="000000"/>
          <w:sz w:val="28"/>
        </w:rPr>
        <w:t xml:space="preserve">, </w:t>
      </w:r>
      <w:r>
        <w:rPr>
          <w:rFonts w:ascii="Times New Roman"/>
          <w:b/>
          <w:i w:val="false"/>
          <w:color w:val="000000"/>
          <w:sz w:val="28"/>
        </w:rPr>
        <w:t>мемлекеттік</w:t>
      </w:r>
      <w:r>
        <w:rPr>
          <w:rFonts w:ascii="Times New Roman"/>
          <w:b/>
          <w:i w:val="false"/>
          <w:color w:val="000000"/>
          <w:sz w:val="28"/>
        </w:rPr>
        <w:t xml:space="preserve"> бюджет </w:t>
      </w:r>
      <w:r>
        <w:rPr>
          <w:rFonts w:ascii="Times New Roman"/>
          <w:b/>
          <w:i w:val="false"/>
          <w:color w:val="000000"/>
          <w:sz w:val="28"/>
        </w:rPr>
        <w:t>қаражаты</w:t>
      </w:r>
      <w:r>
        <w:rPr>
          <w:rFonts w:ascii="Times New Roman"/>
          <w:b w:val="false"/>
          <w:i w:val="false"/>
          <w:color w:val="000000"/>
          <w:sz w:val="28"/>
        </w:rPr>
        <w:t xml:space="preserve"> </w:t>
      </w:r>
      <w:r>
        <w:rPr>
          <w:rFonts w:ascii="Times New Roman"/>
          <w:b/>
          <w:i w:val="false"/>
          <w:color w:val="000000"/>
          <w:sz w:val="28"/>
        </w:rPr>
        <w:t>есебінен</w:t>
      </w:r>
      <w:r>
        <w:rPr>
          <w:rFonts w:ascii="Times New Roman"/>
          <w:b w:val="false"/>
          <w:i w:val="false"/>
          <w:color w:val="000000"/>
          <w:sz w:val="28"/>
        </w:rPr>
        <w:t xml:space="preserve"> </w:t>
      </w:r>
      <w:r>
        <w:rPr>
          <w:rFonts w:ascii="Times New Roman"/>
          <w:b/>
          <w:i w:val="false"/>
          <w:color w:val="000000"/>
          <w:sz w:val="28"/>
        </w:rPr>
        <w:t>ұсталатын</w:t>
      </w:r>
      <w:r>
        <w:rPr>
          <w:rFonts w:ascii="Times New Roman"/>
          <w:b w:val="false"/>
          <w:i w:val="false"/>
          <w:color w:val="000000"/>
          <w:sz w:val="28"/>
        </w:rPr>
        <w:t xml:space="preserve"> </w:t>
      </w:r>
      <w:r>
        <w:rPr>
          <w:rFonts w:ascii="Times New Roman"/>
          <w:b/>
          <w:i w:val="false"/>
          <w:color w:val="000000"/>
          <w:sz w:val="28"/>
        </w:rPr>
        <w:t>ұйымдардың</w:t>
      </w:r>
      <w:r>
        <w:rPr>
          <w:rFonts w:ascii="Times New Roman"/>
          <w:b w:val="false"/>
          <w:i w:val="false"/>
          <w:color w:val="000000"/>
          <w:sz w:val="28"/>
        </w:rPr>
        <w:t xml:space="preserve"> </w:t>
      </w:r>
      <w:r>
        <w:rPr>
          <w:rFonts w:ascii="Times New Roman"/>
          <w:b/>
          <w:i w:val="false"/>
          <w:color w:val="000000"/>
          <w:sz w:val="28"/>
        </w:rPr>
        <w:t>қызметкерлеріне</w:t>
      </w:r>
      <w:r>
        <w:rPr>
          <w:rFonts w:ascii="Times New Roman"/>
          <w:b/>
          <w:i w:val="false"/>
          <w:color w:val="000000"/>
          <w:sz w:val="28"/>
        </w:rPr>
        <w:t xml:space="preserve">, </w:t>
      </w:r>
      <w:r>
        <w:rPr>
          <w:rFonts w:ascii="Times New Roman"/>
          <w:b/>
          <w:i w:val="false"/>
          <w:color w:val="000000"/>
          <w:sz w:val="28"/>
        </w:rPr>
        <w:t>қазыналық</w:t>
      </w:r>
      <w:r>
        <w:rPr>
          <w:rFonts w:ascii="Times New Roman"/>
          <w:b w:val="false"/>
          <w:i w:val="false"/>
          <w:color w:val="000000"/>
          <w:sz w:val="28"/>
        </w:rPr>
        <w:t xml:space="preserve"> </w:t>
      </w:r>
      <w:r>
        <w:rPr>
          <w:rFonts w:ascii="Times New Roman"/>
          <w:b/>
          <w:i w:val="false"/>
          <w:color w:val="000000"/>
          <w:sz w:val="28"/>
        </w:rPr>
        <w:t>кәсіпорындардың</w:t>
      </w:r>
      <w:r>
        <w:rPr>
          <w:rFonts w:ascii="Times New Roman"/>
          <w:b w:val="false"/>
          <w:i w:val="false"/>
          <w:color w:val="000000"/>
          <w:sz w:val="28"/>
        </w:rPr>
        <w:t xml:space="preserve"> </w:t>
      </w:r>
      <w:r>
        <w:rPr>
          <w:rFonts w:ascii="Times New Roman"/>
          <w:b/>
          <w:i w:val="false"/>
          <w:color w:val="000000"/>
          <w:sz w:val="28"/>
        </w:rPr>
        <w:t>қызметкерлеріне</w:t>
      </w:r>
      <w:r>
        <w:rPr>
          <w:rFonts w:ascii="Times New Roman"/>
          <w:b w:val="false"/>
          <w:i w:val="false"/>
          <w:color w:val="000000"/>
          <w:sz w:val="28"/>
        </w:rPr>
        <w:t xml:space="preserve"> </w:t>
      </w:r>
      <w:r>
        <w:rPr>
          <w:rFonts w:ascii="Times New Roman"/>
          <w:b/>
          <w:i w:val="false"/>
          <w:color w:val="000000"/>
          <w:sz w:val="28"/>
        </w:rPr>
        <w:t>еңбекақы</w:t>
      </w:r>
      <w:r>
        <w:rPr>
          <w:rFonts w:ascii="Times New Roman"/>
          <w:b w:val="false"/>
          <w:i w:val="false"/>
          <w:color w:val="000000"/>
          <w:sz w:val="28"/>
        </w:rPr>
        <w:t xml:space="preserve"> </w:t>
      </w:r>
      <w:r>
        <w:rPr>
          <w:rFonts w:ascii="Times New Roman"/>
          <w:b/>
          <w:i w:val="false"/>
          <w:color w:val="000000"/>
          <w:sz w:val="28"/>
        </w:rPr>
        <w:t>төлеу</w:t>
      </w:r>
      <w:r>
        <w:rPr>
          <w:rFonts w:ascii="Times New Roman"/>
          <w:b w:val="false"/>
          <w:i w:val="false"/>
          <w:color w:val="000000"/>
          <w:sz w:val="28"/>
        </w:rPr>
        <w:t xml:space="preserve"> </w:t>
      </w:r>
      <w:r>
        <w:rPr>
          <w:rFonts w:ascii="Times New Roman"/>
          <w:b/>
          <w:i w:val="false"/>
          <w:color w:val="000000"/>
          <w:sz w:val="28"/>
        </w:rPr>
        <w:t>жүйесі</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Үкіметінің</w:t>
      </w:r>
      <w:r>
        <w:rPr>
          <w:rFonts w:ascii="Times New Roman"/>
          <w:b/>
          <w:i w:val="false"/>
          <w:color w:val="000000"/>
          <w:sz w:val="28"/>
        </w:rPr>
        <w:t xml:space="preserve"> 2015 </w:t>
      </w:r>
      <w:r>
        <w:rPr>
          <w:rFonts w:ascii="Times New Roman"/>
          <w:b/>
          <w:i w:val="false"/>
          <w:color w:val="000000"/>
          <w:sz w:val="28"/>
        </w:rPr>
        <w:t>жылғы</w:t>
      </w:r>
      <w:r>
        <w:rPr>
          <w:rFonts w:ascii="Times New Roman"/>
          <w:b/>
          <w:i w:val="false"/>
          <w:color w:val="000000"/>
          <w:sz w:val="28"/>
        </w:rPr>
        <w:t xml:space="preserve"> 31 </w:t>
      </w:r>
      <w:r>
        <w:rPr>
          <w:rFonts w:ascii="Times New Roman"/>
          <w:b/>
          <w:i w:val="false"/>
          <w:color w:val="000000"/>
          <w:sz w:val="28"/>
        </w:rPr>
        <w:t>желтоқсандағы</w:t>
      </w:r>
      <w:r>
        <w:rPr>
          <w:rFonts w:ascii="Times New Roman"/>
          <w:b/>
          <w:i w:val="false"/>
          <w:color w:val="000000"/>
          <w:sz w:val="28"/>
        </w:rPr>
        <w:t xml:space="preserve"> № 1193 </w:t>
      </w:r>
      <w:r>
        <w:rPr>
          <w:rFonts w:ascii="Times New Roman"/>
          <w:b/>
          <w:i w:val="false"/>
          <w:color w:val="000000"/>
          <w:sz w:val="28"/>
        </w:rPr>
        <w:t>қаулысына</w:t>
      </w:r>
      <w:r>
        <w:rPr>
          <w:rFonts w:ascii="Times New Roman"/>
          <w:b w:val="false"/>
          <w:i w:val="false"/>
          <w:color w:val="000000"/>
          <w:sz w:val="28"/>
        </w:rPr>
        <w:t xml:space="preserve"> </w:t>
      </w:r>
      <w:r>
        <w:rPr>
          <w:rFonts w:ascii="Times New Roman"/>
          <w:b/>
          <w:i w:val="false"/>
          <w:color w:val="000000"/>
          <w:sz w:val="28"/>
        </w:rPr>
        <w:t>өзгерістер</w:t>
      </w:r>
      <w:r>
        <w:rPr>
          <w:rFonts w:ascii="Times New Roman"/>
          <w:b w:val="false"/>
          <w:i w:val="false"/>
          <w:color w:val="000000"/>
          <w:sz w:val="28"/>
        </w:rPr>
        <w:t xml:space="preserve"> </w:t>
      </w:r>
      <w:r>
        <w:rPr>
          <w:rFonts w:ascii="Times New Roman"/>
          <w:b/>
          <w:i w:val="false"/>
          <w:color w:val="000000"/>
          <w:sz w:val="28"/>
        </w:rPr>
        <w:t>енгізу</w:t>
      </w:r>
      <w:r>
        <w:rPr>
          <w:rFonts w:ascii="Times New Roman"/>
          <w:b w:val="false"/>
          <w:i w:val="false"/>
          <w:color w:val="000000"/>
          <w:sz w:val="28"/>
        </w:rPr>
        <w:t xml:space="preserve"> </w:t>
      </w:r>
      <w:r>
        <w:rPr>
          <w:rFonts w:ascii="Times New Roman"/>
          <w:b/>
          <w:i w:val="false"/>
          <w:color w:val="000000"/>
          <w:sz w:val="28"/>
        </w:rPr>
        <w:t>туралы</w:t>
      </w:r>
    </w:p>
    <w:bookmarkEnd w:id="0"/>
    <w:bookmarkStart w:name="z4" w:id="1"/>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p>
    <w:bookmarkEnd w:id="1"/>
    <w:bookmarkStart w:name="z5" w:id="2"/>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87-88, 631 - құжат)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7" w:id="3"/>
    <w:p>
      <w:pPr>
        <w:spacing w:after="0"/>
        <w:ind w:left="0"/>
        <w:jc w:val="both"/>
      </w:pPr>
      <w:r>
        <w:rPr>
          <w:rFonts w:ascii="Times New Roman"/>
          <w:b w:val="false"/>
          <w:i w:val="false"/>
          <w:color w:val="000000"/>
          <w:sz w:val="28"/>
        </w:rPr>
        <w:t>
      "2) ұйымдар қызметкерлерінің ЛА (тарифтік мөлшерлемелері)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олардың ЛА (тарифтік мөлшерлемесін) есептеу үшін бекітілген тиісті коэффициенттерді осы қаулының 1-тармағы бірінші бөлігінің 1) тармақшасында белгіленген БЛА мөлшеріне көбейту жолымен айқындалады.</w:t>
      </w:r>
    </w:p>
    <w:bookmarkEnd w:id="3"/>
    <w:bookmarkStart w:name="z8" w:id="4"/>
    <w:p>
      <w:pPr>
        <w:spacing w:after="0"/>
        <w:ind w:left="0"/>
        <w:jc w:val="both"/>
      </w:pPr>
      <w:r>
        <w:rPr>
          <w:rFonts w:ascii="Times New Roman"/>
          <w:b w:val="false"/>
          <w:i w:val="false"/>
          <w:color w:val="000000"/>
          <w:sz w:val="28"/>
        </w:rPr>
        <w:t>
      Педагогтердің жекелеген санаттары үшін ЛА (тарифтік мөлшерлемелер) бір аптаға белгіленген оқу жүктемесіне қарай айқындалады.</w:t>
      </w:r>
    </w:p>
    <w:bookmarkEnd w:id="4"/>
    <w:bookmarkStart w:name="z9" w:id="5"/>
    <w:p>
      <w:pPr>
        <w:spacing w:after="0"/>
        <w:ind w:left="0"/>
        <w:jc w:val="both"/>
      </w:pPr>
      <w:r>
        <w:rPr>
          <w:rFonts w:ascii="Times New Roman"/>
          <w:b w:val="false"/>
          <w:i w:val="false"/>
          <w:color w:val="000000"/>
          <w:sz w:val="28"/>
        </w:rPr>
        <w:t>
      Заңнамаға сәйкес ерекше мәртебе берілген мемлекеттiк жоғары оқу орындарының мамандары мен қызметшілеріне ЛА (тарифтік мөлшерлемелер) ЛА-ның белгіленген мөлшеріне арттыру коэффициентін қолдану арқылы айқындалады.</w:t>
      </w:r>
    </w:p>
    <w:bookmarkEnd w:id="5"/>
    <w:bookmarkStart w:name="z10" w:id="6"/>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 қоспағанда, білім беру ұйымдарының педагогтеріне ЛА (тарифтік мөлшерлемелер) ЛА-ның белгіленген мөлшеріне:</w:t>
      </w:r>
    </w:p>
    <w:bookmarkEnd w:id="6"/>
    <w:bookmarkStart w:name="z11" w:id="7"/>
    <w:p>
      <w:pPr>
        <w:spacing w:after="0"/>
        <w:ind w:left="0"/>
        <w:jc w:val="both"/>
      </w:pPr>
      <w:r>
        <w:rPr>
          <w:rFonts w:ascii="Times New Roman"/>
          <w:b w:val="false"/>
          <w:i w:val="false"/>
          <w:color w:val="000000"/>
          <w:sz w:val="28"/>
        </w:rPr>
        <w:t>
      2020 жылғы 1 қаңтардан бастап 1,25 мөлшерінде;</w:t>
      </w:r>
    </w:p>
    <w:bookmarkEnd w:id="7"/>
    <w:bookmarkStart w:name="z12" w:id="8"/>
    <w:p>
      <w:pPr>
        <w:spacing w:after="0"/>
        <w:ind w:left="0"/>
        <w:jc w:val="both"/>
      </w:pPr>
      <w:r>
        <w:rPr>
          <w:rFonts w:ascii="Times New Roman"/>
          <w:b w:val="false"/>
          <w:i w:val="false"/>
          <w:color w:val="000000"/>
          <w:sz w:val="28"/>
        </w:rPr>
        <w:t>
      2021 жылғы 1 қаңтардан бастап 1,5 мөлшерінде;</w:t>
      </w:r>
    </w:p>
    <w:bookmarkEnd w:id="8"/>
    <w:bookmarkStart w:name="z13" w:id="9"/>
    <w:p>
      <w:pPr>
        <w:spacing w:after="0"/>
        <w:ind w:left="0"/>
        <w:jc w:val="both"/>
      </w:pPr>
      <w:r>
        <w:rPr>
          <w:rFonts w:ascii="Times New Roman"/>
          <w:b w:val="false"/>
          <w:i w:val="false"/>
          <w:color w:val="000000"/>
          <w:sz w:val="28"/>
        </w:rPr>
        <w:t>
      2022 жылғы 1 қаңтардан бастап 1,75 мөлшерінде;</w:t>
      </w:r>
    </w:p>
    <w:bookmarkEnd w:id="9"/>
    <w:bookmarkStart w:name="z14" w:id="10"/>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қолдану арқылы айқындалады;</w:t>
      </w:r>
    </w:p>
    <w:bookmarkEnd w:id="10"/>
    <w:bookmarkStart w:name="z15" w:id="11"/>
    <w:p>
      <w:pPr>
        <w:spacing w:after="0"/>
        <w:ind w:left="0"/>
        <w:jc w:val="both"/>
      </w:pPr>
      <w:r>
        <w:rPr>
          <w:rFonts w:ascii="Times New Roman"/>
          <w:b w:val="false"/>
          <w:i w:val="false"/>
          <w:color w:val="000000"/>
          <w:sz w:val="28"/>
        </w:rPr>
        <w:t>
      медицина және фармацевтика қызметкерлерін қоспағанда,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персоналдарының жұмыскерлеріне ЛА (тарифтік мөлшерлеме) ЛА-ның белгіленген мөлшеріне:</w:t>
      </w:r>
    </w:p>
    <w:bookmarkEnd w:id="11"/>
    <w:bookmarkStart w:name="z16" w:id="12"/>
    <w:p>
      <w:pPr>
        <w:spacing w:after="0"/>
        <w:ind w:left="0"/>
        <w:jc w:val="both"/>
      </w:pPr>
      <w:r>
        <w:rPr>
          <w:rFonts w:ascii="Times New Roman"/>
          <w:b w:val="false"/>
          <w:i w:val="false"/>
          <w:color w:val="000000"/>
          <w:sz w:val="28"/>
        </w:rPr>
        <w:t>
      2021 жылғы 1 қаңтардан бастап 1,5 мөлшерінде;</w:t>
      </w:r>
    </w:p>
    <w:bookmarkEnd w:id="12"/>
    <w:bookmarkStart w:name="z17" w:id="13"/>
    <w:p>
      <w:pPr>
        <w:spacing w:after="0"/>
        <w:ind w:left="0"/>
        <w:jc w:val="both"/>
      </w:pPr>
      <w:r>
        <w:rPr>
          <w:rFonts w:ascii="Times New Roman"/>
          <w:b w:val="false"/>
          <w:i w:val="false"/>
          <w:color w:val="000000"/>
          <w:sz w:val="28"/>
        </w:rPr>
        <w:t>
      2022 жылғы 1 қаңтардан бастап 1,75 мөлшерінде;</w:t>
      </w:r>
    </w:p>
    <w:bookmarkEnd w:id="13"/>
    <w:bookmarkStart w:name="z18" w:id="14"/>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қолдану арқылы айқындалады;</w:t>
      </w:r>
    </w:p>
    <w:bookmarkEnd w:id="14"/>
    <w:bookmarkStart w:name="z19" w:id="15"/>
    <w:p>
      <w:pPr>
        <w:spacing w:after="0"/>
        <w:ind w:left="0"/>
        <w:jc w:val="both"/>
      </w:pPr>
      <w:r>
        <w:rPr>
          <w:rFonts w:ascii="Times New Roman"/>
          <w:b w:val="false"/>
          <w:i w:val="false"/>
          <w:color w:val="000000"/>
          <w:sz w:val="28"/>
        </w:rPr>
        <w:t>
      медицина және фармацевтика қызметкерлерінің ЛА (тарифтік мөлшерлемелер) ЛА-ның белгіленген мөлшеріне:</w:t>
      </w:r>
    </w:p>
    <w:bookmarkEnd w:id="15"/>
    <w:bookmarkStart w:name="z20" w:id="16"/>
    <w:p>
      <w:pPr>
        <w:spacing w:after="0"/>
        <w:ind w:left="0"/>
        <w:jc w:val="both"/>
      </w:pPr>
      <w:r>
        <w:rPr>
          <w:rFonts w:ascii="Times New Roman"/>
          <w:b w:val="false"/>
          <w:i w:val="false"/>
          <w:color w:val="000000"/>
          <w:sz w:val="28"/>
        </w:rPr>
        <w:t>
      біліктілігі жоғары деңгейдегі мамандарға (А блогының басқарушы персоналы, В1, В2 блоктарының негізгі персоналы):</w:t>
      </w:r>
    </w:p>
    <w:bookmarkEnd w:id="16"/>
    <w:bookmarkStart w:name="z21" w:id="17"/>
    <w:p>
      <w:pPr>
        <w:spacing w:after="0"/>
        <w:ind w:left="0"/>
        <w:jc w:val="both"/>
      </w:pPr>
      <w:r>
        <w:rPr>
          <w:rFonts w:ascii="Times New Roman"/>
          <w:b w:val="false"/>
          <w:i w:val="false"/>
          <w:color w:val="000000"/>
          <w:sz w:val="28"/>
        </w:rPr>
        <w:t>
      2021 жылғы 1 қаңтардан бастап 2,02 мөлшерінде;</w:t>
      </w:r>
    </w:p>
    <w:bookmarkEnd w:id="17"/>
    <w:bookmarkStart w:name="z22" w:id="18"/>
    <w:p>
      <w:pPr>
        <w:spacing w:after="0"/>
        <w:ind w:left="0"/>
        <w:jc w:val="both"/>
      </w:pPr>
      <w:r>
        <w:rPr>
          <w:rFonts w:ascii="Times New Roman"/>
          <w:b w:val="false"/>
          <w:i w:val="false"/>
          <w:color w:val="000000"/>
          <w:sz w:val="28"/>
        </w:rPr>
        <w:t>
      2022 жылғы 1 қаңтардан бастап 2,63 мөлшерінде;</w:t>
      </w:r>
    </w:p>
    <w:bookmarkEnd w:id="18"/>
    <w:bookmarkStart w:name="z23" w:id="19"/>
    <w:p>
      <w:pPr>
        <w:spacing w:after="0"/>
        <w:ind w:left="0"/>
        <w:jc w:val="both"/>
      </w:pPr>
      <w:r>
        <w:rPr>
          <w:rFonts w:ascii="Times New Roman"/>
          <w:b w:val="false"/>
          <w:i w:val="false"/>
          <w:color w:val="000000"/>
          <w:sz w:val="28"/>
        </w:rPr>
        <w:t>
      2023 жылғы 1 қаңтардан бастап 2,73 мөлшерінде;</w:t>
      </w:r>
    </w:p>
    <w:bookmarkEnd w:id="19"/>
    <w:bookmarkStart w:name="z24" w:id="20"/>
    <w:p>
      <w:pPr>
        <w:spacing w:after="0"/>
        <w:ind w:left="0"/>
        <w:jc w:val="both"/>
      </w:pPr>
      <w:r>
        <w:rPr>
          <w:rFonts w:ascii="Times New Roman"/>
          <w:b w:val="false"/>
          <w:i w:val="false"/>
          <w:color w:val="000000"/>
          <w:sz w:val="28"/>
        </w:rPr>
        <w:t>
      біліктілігі жоғары және орта деңгейдегі мамандарға (В3, В4 блоктарының негізгі персоналы):</w:t>
      </w:r>
    </w:p>
    <w:bookmarkEnd w:id="20"/>
    <w:bookmarkStart w:name="z25" w:id="21"/>
    <w:p>
      <w:pPr>
        <w:spacing w:after="0"/>
        <w:ind w:left="0"/>
        <w:jc w:val="both"/>
      </w:pPr>
      <w:r>
        <w:rPr>
          <w:rFonts w:ascii="Times New Roman"/>
          <w:b w:val="false"/>
          <w:i w:val="false"/>
          <w:color w:val="000000"/>
          <w:sz w:val="28"/>
        </w:rPr>
        <w:t>
      2021 жылғы 1 қаңтардан бастап 1,63 мөлшерінде;</w:t>
      </w:r>
    </w:p>
    <w:bookmarkEnd w:id="21"/>
    <w:bookmarkStart w:name="z26" w:id="22"/>
    <w:p>
      <w:pPr>
        <w:spacing w:after="0"/>
        <w:ind w:left="0"/>
        <w:jc w:val="both"/>
      </w:pPr>
      <w:r>
        <w:rPr>
          <w:rFonts w:ascii="Times New Roman"/>
          <w:b w:val="false"/>
          <w:i w:val="false"/>
          <w:color w:val="000000"/>
          <w:sz w:val="28"/>
        </w:rPr>
        <w:t>
      2022 жылғы 1 қаңтардан бастап 1,95 мөлшерінде;</w:t>
      </w:r>
    </w:p>
    <w:bookmarkEnd w:id="22"/>
    <w:bookmarkStart w:name="z27" w:id="23"/>
    <w:p>
      <w:pPr>
        <w:spacing w:after="0"/>
        <w:ind w:left="0"/>
        <w:jc w:val="both"/>
      </w:pPr>
      <w:r>
        <w:rPr>
          <w:rFonts w:ascii="Times New Roman"/>
          <w:b w:val="false"/>
          <w:i w:val="false"/>
          <w:color w:val="000000"/>
          <w:sz w:val="28"/>
        </w:rPr>
        <w:t>
      2023 жылғы 1 қаңтардан бастап 2,05 мөлшерінде түзету коэффициентін қолдана отырып айқындалады";</w:t>
      </w:r>
    </w:p>
    <w:bookmarkEnd w:id="23"/>
    <w:bookmarkStart w:name="z28" w:id="2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5-қосымшада</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реттік нөмірі 3-жолда:</w:t>
      </w:r>
    </w:p>
    <w:bookmarkEnd w:id="25"/>
    <w:bookmarkStart w:name="z30" w:id="26"/>
    <w:p>
      <w:pPr>
        <w:spacing w:after="0"/>
        <w:ind w:left="0"/>
        <w:jc w:val="both"/>
      </w:pPr>
      <w:r>
        <w:rPr>
          <w:rFonts w:ascii="Times New Roman"/>
          <w:b w:val="false"/>
          <w:i w:val="false"/>
          <w:color w:val="000000"/>
          <w:sz w:val="28"/>
        </w:rPr>
        <w:t>
      4) тармақша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6516"/>
        <w:gridCol w:w="220"/>
        <w:gridCol w:w="3970"/>
        <w:gridCol w:w="221"/>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сәбилер үйлерінде, балалар үйлерінде және жетім балалар мен ата-анасының қамқорлығынсыз қалған балаларға арналған интернат-үйлерінде жұмыс істегені үшін:</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орта медицина персоналы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персоналы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120 %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күтуші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27"/>
    <w:p>
      <w:pPr>
        <w:spacing w:after="0"/>
        <w:ind w:left="0"/>
        <w:jc w:val="both"/>
      </w:pPr>
      <w:r>
        <w:rPr>
          <w:rFonts w:ascii="Times New Roman"/>
          <w:b w:val="false"/>
          <w:i w:val="false"/>
          <w:color w:val="000000"/>
          <w:sz w:val="28"/>
        </w:rPr>
        <w:t xml:space="preserve">
      "; </w:t>
      </w:r>
    </w:p>
    <w:bookmarkEnd w:id="27"/>
    <w:bookmarkStart w:name="z32" w:id="28"/>
    <w:p>
      <w:pPr>
        <w:spacing w:after="0"/>
        <w:ind w:left="0"/>
        <w:jc w:val="both"/>
      </w:pPr>
      <w:r>
        <w:rPr>
          <w:rFonts w:ascii="Times New Roman"/>
          <w:b w:val="false"/>
          <w:i w:val="false"/>
          <w:color w:val="000000"/>
          <w:sz w:val="28"/>
        </w:rPr>
        <w:t>
      12) тармақша алып тасталсын;</w:t>
      </w:r>
    </w:p>
    <w:bookmarkEnd w:id="28"/>
    <w:bookmarkStart w:name="z33" w:id="29"/>
    <w:p>
      <w:pPr>
        <w:spacing w:after="0"/>
        <w:ind w:left="0"/>
        <w:jc w:val="both"/>
      </w:pPr>
      <w:r>
        <w:rPr>
          <w:rFonts w:ascii="Times New Roman"/>
          <w:b w:val="false"/>
          <w:i w:val="false"/>
          <w:color w:val="000000"/>
          <w:sz w:val="28"/>
        </w:rPr>
        <w:t>
      реттік нөмірі 5-жолдағы 7), 8) тармақшалар алып тасталсын;</w:t>
      </w:r>
    </w:p>
    <w:bookmarkEnd w:id="29"/>
    <w:bookmarkStart w:name="z34" w:id="3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21-қосымшада</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реттік нөмірлері 9 және 10-жолдар алып тасталсын.</w:t>
      </w:r>
    </w:p>
    <w:bookmarkEnd w:id="31"/>
    <w:bookmarkStart w:name="z36" w:id="3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қолданылады.</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w:t>
      </w:r>
      <w:r>
        <w:rPr>
          <w:rFonts w:ascii="Times New Roman"/>
          <w:b/>
          <w:i w:val="false"/>
          <w:color w:val="000000"/>
          <w:sz w:val="28"/>
        </w:rPr>
        <w:t>Министрі</w:t>
      </w:r>
      <w:r>
        <w:rPr>
          <w:rFonts w:ascii="Times New Roman"/>
          <w:b w:val="false"/>
          <w:i w:val="false"/>
          <w:color w:val="000000"/>
          <w:sz w:val="28"/>
        </w:rPr>
        <w:t xml:space="preserve"> </w:t>
      </w:r>
      <w:r>
        <w:rPr>
          <w:rFonts w:ascii="Times New Roman"/>
          <w:b/>
          <w:i w:val="false"/>
          <w:color w:val="000000"/>
          <w:sz w:val="28"/>
        </w:rPr>
        <w:t>      А. Мамин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