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4a00" w14:textId="bad4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мәселелері" туралы Қазақстан Республикасы Үкіметінің 2014 жылғы 23 қыркүйектегі № 1003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28 сәуірдегі № 280 қаулысы. Күші жойылды - Қазақстан Республикасы Үкіметінің 2023 жылғы 4 қазандағы № 865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бесінші бөлікпен толықтырылсын:</w:t>
      </w:r>
    </w:p>
    <w:bookmarkStart w:name="z4" w:id="2"/>
    <w:p>
      <w:pPr>
        <w:spacing w:after="0"/>
        <w:ind w:left="0"/>
        <w:jc w:val="both"/>
      </w:pPr>
      <w:r>
        <w:rPr>
          <w:rFonts w:ascii="Times New Roman"/>
          <w:b w:val="false"/>
          <w:i w:val="false"/>
          <w:color w:val="000000"/>
          <w:sz w:val="28"/>
        </w:rPr>
        <w:t>
      "Қазақстан Республикасының кейбір заңнамалық актілеріне мәдениет, дене шынықтыру және спорт мәселелері бойынша өзгерістер мен толықтырулар енгізу туралы" 2020 жылғы 30 желтоқсандағы Қазақстан Республикасының Заңына сәйкес Ереженің 16-тармағы бірінші бөлігінің 217), 218), 219), 220), 222), 223), 224) және 225) тармақшалары және екінші бөлігінің 84), 85), 86) және 87) тармақшалары 2021 жылғы 1 мамырдан бастап қолданысқа енгізіледі.";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Мәдениет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w:t>
      </w:r>
      <w:r>
        <w:rPr>
          <w:rFonts w:ascii="Times New Roman"/>
          <w:b w:val="false"/>
          <w:i w:val="false"/>
          <w:color w:val="000000"/>
          <w:sz w:val="28"/>
        </w:rPr>
        <w:t xml:space="preserve">: </w:t>
      </w:r>
    </w:p>
    <w:bookmarkEnd w:id="4"/>
    <w:bookmarkStart w:name="z8" w:id="5"/>
    <w:p>
      <w:pPr>
        <w:spacing w:after="0"/>
        <w:ind w:left="0"/>
        <w:jc w:val="both"/>
      </w:pPr>
      <w:r>
        <w:rPr>
          <w:rFonts w:ascii="Times New Roman"/>
          <w:b w:val="false"/>
          <w:i w:val="false"/>
          <w:color w:val="000000"/>
          <w:sz w:val="28"/>
        </w:rPr>
        <w:t>
      мынадай мазмұндағы 217), 218), 219), 220), 221), 222), 223), 224) және 225) тармақшалармен толықтырылсын:</w:t>
      </w:r>
    </w:p>
    <w:bookmarkEnd w:id="5"/>
    <w:p>
      <w:pPr>
        <w:spacing w:after="0"/>
        <w:ind w:left="0"/>
        <w:jc w:val="both"/>
      </w:pPr>
      <w:r>
        <w:rPr>
          <w:rFonts w:ascii="Times New Roman"/>
          <w:b w:val="false"/>
          <w:i w:val="false"/>
          <w:color w:val="000000"/>
          <w:sz w:val="28"/>
        </w:rPr>
        <w:t>
      "217)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әзірлейді және бекітеді;</w:t>
      </w:r>
    </w:p>
    <w:p>
      <w:pPr>
        <w:spacing w:after="0"/>
        <w:ind w:left="0"/>
        <w:jc w:val="both"/>
      </w:pPr>
      <w:r>
        <w:rPr>
          <w:rFonts w:ascii="Times New Roman"/>
          <w:b w:val="false"/>
          <w:i w:val="false"/>
          <w:color w:val="000000"/>
          <w:sz w:val="28"/>
        </w:rPr>
        <w:t>
      218) балалар мен жасөспірімдерге арналған шығармашылық үйірмелерді жан басына шаққандағы нормативтік қаржыландыру қағидаларын әзірлейді және бекітеді;</w:t>
      </w:r>
    </w:p>
    <w:p>
      <w:pPr>
        <w:spacing w:after="0"/>
        <w:ind w:left="0"/>
        <w:jc w:val="both"/>
      </w:pPr>
      <w:r>
        <w:rPr>
          <w:rFonts w:ascii="Times New Roman"/>
          <w:b w:val="false"/>
          <w:i w:val="false"/>
          <w:color w:val="000000"/>
          <w:sz w:val="28"/>
        </w:rPr>
        <w:t>
      219) мемлекеттік шығармашылық тапсырыстың жан басына шаққандағы нормативтік қаржыландыру әдістемесін әзірлейді және бекітеді;</w:t>
      </w:r>
    </w:p>
    <w:p>
      <w:pPr>
        <w:spacing w:after="0"/>
        <w:ind w:left="0"/>
        <w:jc w:val="both"/>
      </w:pPr>
      <w:r>
        <w:rPr>
          <w:rFonts w:ascii="Times New Roman"/>
          <w:b w:val="false"/>
          <w:i w:val="false"/>
          <w:color w:val="000000"/>
          <w:sz w:val="28"/>
        </w:rPr>
        <w:t>
      220) балалар мен жасөспірімдерге арналған шығармашылық үйірмелердің рейтингін айқындау қағидаларын әзірлейді және бекітеді;</w:t>
      </w:r>
    </w:p>
    <w:p>
      <w:pPr>
        <w:spacing w:after="0"/>
        <w:ind w:left="0"/>
        <w:jc w:val="both"/>
      </w:pPr>
      <w:r>
        <w:rPr>
          <w:rFonts w:ascii="Times New Roman"/>
          <w:b w:val="false"/>
          <w:i w:val="false"/>
          <w:color w:val="000000"/>
          <w:sz w:val="28"/>
        </w:rPr>
        <w:t>
      221) ұлттық спорт түрлерінің тізбесін бекітеді;</w:t>
      </w:r>
    </w:p>
    <w:p>
      <w:pPr>
        <w:spacing w:after="0"/>
        <w:ind w:left="0"/>
        <w:jc w:val="both"/>
      </w:pPr>
      <w:r>
        <w:rPr>
          <w:rFonts w:ascii="Times New Roman"/>
          <w:b w:val="false"/>
          <w:i w:val="false"/>
          <w:color w:val="000000"/>
          <w:sz w:val="28"/>
        </w:rPr>
        <w:t>
      222) балалар мен жасөспірімдерге арналған спорт секцияларында мемлекеттік спорттық тапсырысты орналастыру және олардың жұмыс істеу қағидаларын бекітеді;</w:t>
      </w:r>
    </w:p>
    <w:p>
      <w:pPr>
        <w:spacing w:after="0"/>
        <w:ind w:left="0"/>
        <w:jc w:val="both"/>
      </w:pPr>
      <w:r>
        <w:rPr>
          <w:rFonts w:ascii="Times New Roman"/>
          <w:b w:val="false"/>
          <w:i w:val="false"/>
          <w:color w:val="000000"/>
          <w:sz w:val="28"/>
        </w:rPr>
        <w:t>
      223) балалар мен жасөспірімдерге арналған спорт секцияларын жан басына шаққандағы нормативтік қаржыландыру қағидаларын бекітеді;</w:t>
      </w:r>
    </w:p>
    <w:p>
      <w:pPr>
        <w:spacing w:after="0"/>
        <w:ind w:left="0"/>
        <w:jc w:val="both"/>
      </w:pPr>
      <w:r>
        <w:rPr>
          <w:rFonts w:ascii="Times New Roman"/>
          <w:b w:val="false"/>
          <w:i w:val="false"/>
          <w:color w:val="000000"/>
          <w:sz w:val="28"/>
        </w:rPr>
        <w:t>
      224) мемлекеттік спорттық тапсырыстың жан басына шаққандағы нормативтік қаржыландыру әдістемесін бекітеді;</w:t>
      </w:r>
    </w:p>
    <w:p>
      <w:pPr>
        <w:spacing w:after="0"/>
        <w:ind w:left="0"/>
        <w:jc w:val="both"/>
      </w:pPr>
      <w:r>
        <w:rPr>
          <w:rFonts w:ascii="Times New Roman"/>
          <w:b w:val="false"/>
          <w:i w:val="false"/>
          <w:color w:val="000000"/>
          <w:sz w:val="28"/>
        </w:rPr>
        <w:t>
      225) балалар мен жасөспірімдерге арналған спорт секцияларының рейтингін айқындау қағидаларын бекітеді.";</w:t>
      </w:r>
    </w:p>
    <w:bookmarkStart w:name="z9" w:id="6"/>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мынадай мазмұндағы 84), 85), 86) және 87) тармақшалармен толықтырылсын:</w:t>
      </w:r>
    </w:p>
    <w:bookmarkEnd w:id="7"/>
    <w:p>
      <w:pPr>
        <w:spacing w:after="0"/>
        <w:ind w:left="0"/>
        <w:jc w:val="both"/>
      </w:pPr>
      <w:r>
        <w:rPr>
          <w:rFonts w:ascii="Times New Roman"/>
          <w:b w:val="false"/>
          <w:i w:val="false"/>
          <w:color w:val="000000"/>
          <w:sz w:val="28"/>
        </w:rPr>
        <w:t>
      "84)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w:t>
      </w:r>
    </w:p>
    <w:p>
      <w:pPr>
        <w:spacing w:after="0"/>
        <w:ind w:left="0"/>
        <w:jc w:val="both"/>
      </w:pPr>
      <w:r>
        <w:rPr>
          <w:rFonts w:ascii="Times New Roman"/>
          <w:b w:val="false"/>
          <w:i w:val="false"/>
          <w:color w:val="000000"/>
          <w:sz w:val="28"/>
        </w:rPr>
        <w:t>
      85) балалар мен жасөспірімдерге арналған спорт секцияларын жан басына шаққандағы нормативтік қаржыландыру қағидаларын әзірлейді;</w:t>
      </w:r>
    </w:p>
    <w:p>
      <w:pPr>
        <w:spacing w:after="0"/>
        <w:ind w:left="0"/>
        <w:jc w:val="both"/>
      </w:pPr>
      <w:r>
        <w:rPr>
          <w:rFonts w:ascii="Times New Roman"/>
          <w:b w:val="false"/>
          <w:i w:val="false"/>
          <w:color w:val="000000"/>
          <w:sz w:val="28"/>
        </w:rPr>
        <w:t>
      86) мемлекеттік спорттық тапсырыстың жан басына шаққандағы нормативтік қаржыландыру әдістемесін әзірлейді;</w:t>
      </w:r>
    </w:p>
    <w:p>
      <w:pPr>
        <w:spacing w:after="0"/>
        <w:ind w:left="0"/>
        <w:jc w:val="both"/>
      </w:pPr>
      <w:r>
        <w:rPr>
          <w:rFonts w:ascii="Times New Roman"/>
          <w:b w:val="false"/>
          <w:i w:val="false"/>
          <w:color w:val="000000"/>
          <w:sz w:val="28"/>
        </w:rPr>
        <w:t>
      87) балалар мен жасөспірімдерге арналған спорт секцияларының рейтингін айқындау қағидаларын әзірлейді.".</w:t>
      </w:r>
    </w:p>
    <w:bookmarkStart w:name="z11" w:id="8"/>
    <w:p>
      <w:pPr>
        <w:spacing w:after="0"/>
        <w:ind w:left="0"/>
        <w:jc w:val="both"/>
      </w:pPr>
      <w:r>
        <w:rPr>
          <w:rFonts w:ascii="Times New Roman"/>
          <w:b w:val="false"/>
          <w:i w:val="false"/>
          <w:color w:val="000000"/>
          <w:sz w:val="28"/>
        </w:rPr>
        <w:t>
      2. Осы қаулы "Қазақстан Республикасының кейбір заңнамалық актілеріне мәдениет, дене шынықтыру және спорт мәселелері бойынша өзгерістер мен толықтырулар енгізу туралы" 2020 жылғы 30 желтоқсандағы Қазақстан Республикасының Заңына сәйкес 2021 жылғы 1 мамырдан бастап қолданысқа енгізілетін Ереженің 16-тармағы бірінші бөлігінің 217), 218), 219), 220), 222), 223), 224) және 225) тармақшаларын және екінші бөлігінің 84), 85), 86) және 87) тармақшаларын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