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fd32" w14:textId="627f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27 мамырдағы № 353 қаулысы</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0" w:id="0"/>
    <w:p>
      <w:pPr>
        <w:spacing w:after="0"/>
        <w:ind w:left="0"/>
        <w:jc w:val="both"/>
      </w:pPr>
      <w:r>
        <w:rPr>
          <w:rFonts w:ascii="Times New Roman"/>
          <w:b w:val="false"/>
          <w:i w:val="false"/>
          <w:color w:val="000000"/>
          <w:sz w:val="28"/>
        </w:rPr>
        <w:t xml:space="preserve">
      1.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2021 – 2023 жылдарға арналған республикалық бюджет, оның ішінде 2021 жылға мынадай:</w:t>
      </w:r>
    </w:p>
    <w:bookmarkStart w:name="z2" w:id="1"/>
    <w:p>
      <w:pPr>
        <w:spacing w:after="0"/>
        <w:ind w:left="0"/>
        <w:jc w:val="both"/>
      </w:pPr>
      <w:r>
        <w:rPr>
          <w:rFonts w:ascii="Times New Roman"/>
          <w:b w:val="false"/>
          <w:i w:val="false"/>
          <w:color w:val="000000"/>
          <w:sz w:val="28"/>
        </w:rPr>
        <w:t>
      1) кірістер – 12 405 717 446 мың теңге, оның ішінде мыналар бойынша:</w:t>
      </w:r>
    </w:p>
    <w:bookmarkEnd w:id="1"/>
    <w:p>
      <w:pPr>
        <w:spacing w:after="0"/>
        <w:ind w:left="0"/>
        <w:jc w:val="both"/>
      </w:pPr>
      <w:r>
        <w:rPr>
          <w:rFonts w:ascii="Times New Roman"/>
          <w:b w:val="false"/>
          <w:i w:val="false"/>
          <w:color w:val="000000"/>
          <w:sz w:val="28"/>
        </w:rPr>
        <w:t>
      салықтық түсімдер бойынша – 6 913 806 526 мың теңге;</w:t>
      </w:r>
    </w:p>
    <w:p>
      <w:pPr>
        <w:spacing w:after="0"/>
        <w:ind w:left="0"/>
        <w:jc w:val="both"/>
      </w:pPr>
      <w:r>
        <w:rPr>
          <w:rFonts w:ascii="Times New Roman"/>
          <w:b w:val="false"/>
          <w:i w:val="false"/>
          <w:color w:val="000000"/>
          <w:sz w:val="28"/>
        </w:rPr>
        <w:t>
      салықтық емес түсімдер бойынша – 286 899 962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 5 201 425 304 мың теңге;</w:t>
      </w:r>
    </w:p>
    <w:bookmarkStart w:name="z3" w:id="2"/>
    <w:p>
      <w:pPr>
        <w:spacing w:after="0"/>
        <w:ind w:left="0"/>
        <w:jc w:val="both"/>
      </w:pPr>
      <w:r>
        <w:rPr>
          <w:rFonts w:ascii="Times New Roman"/>
          <w:b w:val="false"/>
          <w:i w:val="false"/>
          <w:color w:val="000000"/>
          <w:sz w:val="28"/>
        </w:rPr>
        <w:t>
      2) шығындар – 14 911 075 741 мың теңге;</w:t>
      </w:r>
    </w:p>
    <w:bookmarkEnd w:id="2"/>
    <w:bookmarkStart w:name="z4" w:id="3"/>
    <w:p>
      <w:pPr>
        <w:spacing w:after="0"/>
        <w:ind w:left="0"/>
        <w:jc w:val="both"/>
      </w:pPr>
      <w:r>
        <w:rPr>
          <w:rFonts w:ascii="Times New Roman"/>
          <w:b w:val="false"/>
          <w:i w:val="false"/>
          <w:color w:val="000000"/>
          <w:sz w:val="28"/>
        </w:rPr>
        <w:t>
      3) таза бюджеттік кредиттеу – 223 459 837 мың теңге, оның ішінде:</w:t>
      </w:r>
    </w:p>
    <w:bookmarkEnd w:id="3"/>
    <w:p>
      <w:pPr>
        <w:spacing w:after="0"/>
        <w:ind w:left="0"/>
        <w:jc w:val="both"/>
      </w:pPr>
      <w:r>
        <w:rPr>
          <w:rFonts w:ascii="Times New Roman"/>
          <w:b w:val="false"/>
          <w:i w:val="false"/>
          <w:color w:val="000000"/>
          <w:sz w:val="28"/>
        </w:rPr>
        <w:t>
      бюджеттік кредиттер – 392 058 235 мың теңге;</w:t>
      </w:r>
    </w:p>
    <w:p>
      <w:pPr>
        <w:spacing w:after="0"/>
        <w:ind w:left="0"/>
        <w:jc w:val="both"/>
      </w:pPr>
      <w:r>
        <w:rPr>
          <w:rFonts w:ascii="Times New Roman"/>
          <w:b w:val="false"/>
          <w:i w:val="false"/>
          <w:color w:val="000000"/>
          <w:sz w:val="28"/>
        </w:rPr>
        <w:t>
      бюджеттік кредиттерді өтеу – 168 598 398 мың теңге;</w:t>
      </w:r>
    </w:p>
    <w:bookmarkStart w:name="z5" w:id="4"/>
    <w:p>
      <w:pPr>
        <w:spacing w:after="0"/>
        <w:ind w:left="0"/>
        <w:jc w:val="both"/>
      </w:pPr>
      <w:r>
        <w:rPr>
          <w:rFonts w:ascii="Times New Roman"/>
          <w:b w:val="false"/>
          <w:i w:val="false"/>
          <w:color w:val="000000"/>
          <w:sz w:val="28"/>
        </w:rPr>
        <w:t>
      4) қаржы активтерімен жасалатын операциялар бойынша сальдо – 30 847 068 мың теңге, оның ішінде:</w:t>
      </w:r>
    </w:p>
    <w:bookmarkEnd w:id="4"/>
    <w:p>
      <w:pPr>
        <w:spacing w:after="0"/>
        <w:ind w:left="0"/>
        <w:jc w:val="both"/>
      </w:pPr>
      <w:r>
        <w:rPr>
          <w:rFonts w:ascii="Times New Roman"/>
          <w:b w:val="false"/>
          <w:i w:val="false"/>
          <w:color w:val="000000"/>
          <w:sz w:val="28"/>
        </w:rPr>
        <w:t>
      қаржы активтерін сатып алу – 30 847 068 мың теңге;</w:t>
      </w:r>
    </w:p>
    <w:bookmarkStart w:name="z6" w:id="5"/>
    <w:p>
      <w:pPr>
        <w:spacing w:after="0"/>
        <w:ind w:left="0"/>
        <w:jc w:val="both"/>
      </w:pPr>
      <w:r>
        <w:rPr>
          <w:rFonts w:ascii="Times New Roman"/>
          <w:b w:val="false"/>
          <w:i w:val="false"/>
          <w:color w:val="000000"/>
          <w:sz w:val="28"/>
        </w:rPr>
        <w:t>
      5) бюджет тапшылығы – -2 759 665 200 мың теңге немесе елдің жалпы iшкi өнiміне қатысты 3,5 пайыз;</w:t>
      </w:r>
    </w:p>
    <w:bookmarkEnd w:id="5"/>
    <w:bookmarkStart w:name="z7" w:id="6"/>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елдің жалпы ішкі өнімінің 10,6 пайызы;</w:t>
      </w:r>
    </w:p>
    <w:bookmarkEnd w:id="6"/>
    <w:bookmarkStart w:name="z8" w:id="7"/>
    <w:p>
      <w:pPr>
        <w:spacing w:after="0"/>
        <w:ind w:left="0"/>
        <w:jc w:val="both"/>
      </w:pPr>
      <w:r>
        <w:rPr>
          <w:rFonts w:ascii="Times New Roman"/>
          <w:b w:val="false"/>
          <w:i w:val="false"/>
          <w:color w:val="000000"/>
          <w:sz w:val="28"/>
        </w:rPr>
        <w:t>
      7) бюджет тапшылығын қаржыландыру – 2 759 665 200 мың теңге көлемінде атқаруға қабылдансын.";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 w:id="8"/>
    <w:p>
      <w:pPr>
        <w:spacing w:after="0"/>
        <w:ind w:left="0"/>
        <w:jc w:val="both"/>
      </w:pPr>
      <w:r>
        <w:rPr>
          <w:rFonts w:ascii="Times New Roman"/>
          <w:b w:val="false"/>
          <w:i w:val="false"/>
          <w:color w:val="000000"/>
          <w:sz w:val="28"/>
        </w:rPr>
        <w:t>
      мынадай мазмұндағы 2-1), 2-2), 2-3), 2-4), 2-5), 2-6), 9-1) және 9-2) тармақшалармен толықтырылсын:</w:t>
      </w:r>
    </w:p>
    <w:bookmarkEnd w:id="8"/>
    <w:p>
      <w:pPr>
        <w:spacing w:after="0"/>
        <w:ind w:left="0"/>
        <w:jc w:val="both"/>
      </w:pPr>
      <w:r>
        <w:rPr>
          <w:rFonts w:ascii="Times New Roman"/>
          <w:b w:val="false"/>
          <w:i w:val="false"/>
          <w:color w:val="000000"/>
          <w:sz w:val="28"/>
        </w:rPr>
        <w:t>
      "2-1) осы қаулыға 2-1-қосымшаға сәйкес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2-2) осы қаулыға 2-2-қосымшаға сәйкес облыстық бюджеттерге объектілерді күзету функцияларын бәсекелес ортаға беруге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2-3) осы қаулыға 2-3-қосымшаға сәйкес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2-4) осы қаулыға 2-4-қосымшаға сәйкес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трансферттер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 берілетін ағымдағы нысаналы трансферттердің сомаларын бөлу;</w:t>
      </w:r>
    </w:p>
    <w:p>
      <w:pPr>
        <w:spacing w:after="0"/>
        <w:ind w:left="0"/>
        <w:jc w:val="both"/>
      </w:pPr>
      <w:r>
        <w:rPr>
          <w:rFonts w:ascii="Times New Roman"/>
          <w:b w:val="false"/>
          <w:i w:val="false"/>
          <w:color w:val="000000"/>
          <w:sz w:val="28"/>
        </w:rPr>
        <w:t>
      2-5) осы қаулыға 2-5-қосымшаға сәйкес Түркістан облысы бюджетіне су шаруашылығы саласындағы су объектілеріне күрделі жөндеу жүргізуге ағымдағы нысаналы трансферттердің сомаларын бөлу;</w:t>
      </w:r>
    </w:p>
    <w:p>
      <w:pPr>
        <w:spacing w:after="0"/>
        <w:ind w:left="0"/>
        <w:jc w:val="both"/>
      </w:pPr>
      <w:r>
        <w:rPr>
          <w:rFonts w:ascii="Times New Roman"/>
          <w:b w:val="false"/>
          <w:i w:val="false"/>
          <w:color w:val="000000"/>
          <w:sz w:val="28"/>
        </w:rPr>
        <w:t>
      2-6) осы қаулыға 2-6-қосымшаға сәйкес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"9-1) осы қаулыға 9-1-қосымшаға сәйкес облыстық бюджеттерге, республикалық маңызы бар қалалардың, астананың бюджеттеріне тұқым шаруашылығын дамытуды субсидиялауға Қазақстан Республикасы Ұлттық қорынан берілетін нысаналы трансферті есебінен берілетін ағымдағы нысаналы трансферттердің сомаларын бөлу;</w:t>
      </w:r>
    </w:p>
    <w:p>
      <w:pPr>
        <w:spacing w:after="0"/>
        <w:ind w:left="0"/>
        <w:jc w:val="both"/>
      </w:pPr>
      <w:r>
        <w:rPr>
          <w:rFonts w:ascii="Times New Roman"/>
          <w:b w:val="false"/>
          <w:i w:val="false"/>
          <w:color w:val="000000"/>
          <w:sz w:val="28"/>
        </w:rPr>
        <w:t>
      9-2) осы қаулыға 9-2-қосымшаға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Қазақстан Республикасы Ұлттық қорынан берілетін нысаналы трансферт есебінен берілетін ағымдағы нысаналы трансферттердің сомаларын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осы қаулыға 16-қосымшаға сәйкес облыстық бюджеттерге, республикалық маңызы бар қалалардың, астананың бюджеттеріне еңбек нарығын дамытуға республикалық бюджет қаражаты есебінен берілетін ағымдағы нысаналы трансферттердің сомаларын бөлу;";</w:t>
      </w:r>
    </w:p>
    <w:bookmarkStart w:name="z12" w:id="9"/>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9"/>
    <w:p>
      <w:pPr>
        <w:spacing w:after="0"/>
        <w:ind w:left="0"/>
        <w:jc w:val="both"/>
      </w:pPr>
      <w:r>
        <w:rPr>
          <w:rFonts w:ascii="Times New Roman"/>
          <w:b w:val="false"/>
          <w:i w:val="false"/>
          <w:color w:val="000000"/>
          <w:sz w:val="28"/>
        </w:rPr>
        <w:t>
      "16-1) осы қаулыға 16-1-қосымшаға сәйкес Солтүстік Қазақстан облысының облыстық бюджетіне Нәтижелі жұмыспен қамтуды және жаппай кәсіпкерлікті дамытудың 2017 – 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трансферттердің сомаларын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осы қаулыға 17-қосымшаға сәйкес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мынадай мазмұндағы 20-1), 39-1), 39-2), 43-1), 46-1), 49-1) және 49-2) тармақшалармен толықтырылсын:</w:t>
      </w:r>
    </w:p>
    <w:p>
      <w:pPr>
        <w:spacing w:after="0"/>
        <w:ind w:left="0"/>
        <w:jc w:val="both"/>
      </w:pPr>
      <w:r>
        <w:rPr>
          <w:rFonts w:ascii="Times New Roman"/>
          <w:b w:val="false"/>
          <w:i w:val="false"/>
          <w:color w:val="000000"/>
          <w:sz w:val="28"/>
        </w:rPr>
        <w:t>
      "20-1) осы қаулыға 20-1-қосымшаға сәйкес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Қазақстан Республикасы Ұлттық қорынан бөлінетін нысаналы трансферттер есебінен берілетін ағымдағы нысаналы трансферттердің сомаларын бөлу;";</w:t>
      </w:r>
    </w:p>
    <w:p>
      <w:pPr>
        <w:spacing w:after="0"/>
        <w:ind w:left="0"/>
        <w:jc w:val="both"/>
      </w:pPr>
      <w:r>
        <w:rPr>
          <w:rFonts w:ascii="Times New Roman"/>
          <w:b w:val="false"/>
          <w:i w:val="false"/>
          <w:color w:val="000000"/>
          <w:sz w:val="28"/>
        </w:rPr>
        <w:t>
      "39-1) осы қаулыға 39-1-қосымшаға сәйкес Қазақстан Республикасының Ұлттық қорынан берілетін нысаналы трансферт есебінен Солтүстік Қазақстан облысының бюджетіне археологиялық ескерткіштерді сақтауға арналған ағымдағы нысаналы трансферттердің сомаларын бөлу;</w:t>
      </w:r>
    </w:p>
    <w:p>
      <w:pPr>
        <w:spacing w:after="0"/>
        <w:ind w:left="0"/>
        <w:jc w:val="both"/>
      </w:pPr>
      <w:r>
        <w:rPr>
          <w:rFonts w:ascii="Times New Roman"/>
          <w:b w:val="false"/>
          <w:i w:val="false"/>
          <w:color w:val="000000"/>
          <w:sz w:val="28"/>
        </w:rPr>
        <w:t>
      39-2) осы қаулыға 39-2-қосымшаға сәйкес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"43-1) осы қаулыға 43-1-қосымшаға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"46-1) осы қаулыға 46-1-қосымшаға сәйкес облыстық бюджеттерге аудандық маңызы бар қалалардың, ауылдардың, кенттердің, ауылдық округтердің әкімдерін сайлауды қамтамасыз етуге және өткізуге Қазақстан Республикасының Ұлттық қорынан берілетін нысаналы трансферттер есебінен берілетін ағымдағы нысаналы трансферттердің сомаларын бөлу;";</w:t>
      </w:r>
    </w:p>
    <w:p>
      <w:pPr>
        <w:spacing w:after="0"/>
        <w:ind w:left="0"/>
        <w:jc w:val="both"/>
      </w:pPr>
      <w:r>
        <w:rPr>
          <w:rFonts w:ascii="Times New Roman"/>
          <w:b w:val="false"/>
          <w:i w:val="false"/>
          <w:color w:val="000000"/>
          <w:sz w:val="28"/>
        </w:rPr>
        <w:t>
      "49-1) осы қаулыға 49-1-қосымшаға сәйкес облыстық бюджеттерге, республикалық маңызы бар қалалардың, астананың бюджеттеріне Жұмыспен қамтудың 2020 – 2021 жылдарға арналған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 берудің сомаларын бөлу;</w:t>
      </w:r>
    </w:p>
    <w:p>
      <w:pPr>
        <w:spacing w:after="0"/>
        <w:ind w:left="0"/>
        <w:jc w:val="both"/>
      </w:pPr>
      <w:r>
        <w:rPr>
          <w:rFonts w:ascii="Times New Roman"/>
          <w:b w:val="false"/>
          <w:i w:val="false"/>
          <w:color w:val="000000"/>
          <w:sz w:val="28"/>
        </w:rPr>
        <w:t>
      49-2) осы қаулыға 49-2-қосымшаға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министрлігіне Жұмыспен қамтудың 2020 – 2021 жылдарға арналған жол картасы шеңберінде объектілерді салуға және (немесе) реконструкциялауға берілетін нысаналы даму трансферттерін облыстық бюджеттерге, республикалық маңызы бар қалалардың, астананың бюджеттеріне аудару үшін 2021 жылға арналған республикалық бюджетте Жұмыспен қамтудың 2020 – 2021 жылдарға арналған жол картасының іс-шараларын іске асыруға көзделген қаражаттан 77 500 000 мың теңге мөлшеріндегі сома бөлінсін.";</w:t>
      </w:r>
    </w:p>
    <w:bookmarkStart w:name="z15" w:id="10"/>
    <w:p>
      <w:pPr>
        <w:spacing w:after="0"/>
        <w:ind w:left="0"/>
        <w:jc w:val="both"/>
      </w:pPr>
      <w:r>
        <w:rPr>
          <w:rFonts w:ascii="Times New Roman"/>
          <w:b w:val="false"/>
          <w:i w:val="false"/>
          <w:color w:val="000000"/>
          <w:sz w:val="28"/>
        </w:rPr>
        <w:t>
      мынадай мазмұндағы 6-1-тармақпен толықтырылсын:</w:t>
      </w:r>
    </w:p>
    <w:bookmarkEnd w:id="10"/>
    <w:p>
      <w:pPr>
        <w:spacing w:after="0"/>
        <w:ind w:left="0"/>
        <w:jc w:val="both"/>
      </w:pPr>
      <w:r>
        <w:rPr>
          <w:rFonts w:ascii="Times New Roman"/>
          <w:b w:val="false"/>
          <w:i w:val="false"/>
          <w:color w:val="000000"/>
          <w:sz w:val="28"/>
        </w:rPr>
        <w:t>
      "6-1. Осы қаулыға 52-1-қосымшаға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Start w:name="z16"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көрсетілген қаулы осы қаулыға 3, 4, 5, 6, 7, 8, 10, 11, 13, 16, 25, 26, 31, 35, 38, 39 және 42-қосымшаларға сәйкес 2-1, 2-2, 2-3, 2-4, 2-5, 2-6, 9-1, 9-2, 16-1, 20-1, 39-1, 39-2, 43-1, 46-1, 49-1, 49-2 және 52-1-қосымшалармен толықтырылсын.</w:t>
      </w:r>
    </w:p>
    <w:bookmarkEnd w:id="12"/>
    <w:bookmarkStart w:name="z18" w:id="13"/>
    <w:p>
      <w:pPr>
        <w:spacing w:after="0"/>
        <w:ind w:left="0"/>
        <w:jc w:val="both"/>
      </w:pPr>
      <w:r>
        <w:rPr>
          <w:rFonts w:ascii="Times New Roman"/>
          <w:b w:val="false"/>
          <w:i w:val="false"/>
          <w:color w:val="000000"/>
          <w:sz w:val="28"/>
        </w:rPr>
        <w:t>
      2. Орталық атқарушы органдар екі апта мерзімде Қазақстан Республикасы Үкіметінің бұрын қабылданған шешімдерін осы қаулыға сәйкес келтіруді қамтамасыз етсін.</w:t>
      </w:r>
    </w:p>
    <w:bookmarkEnd w:id="13"/>
    <w:bookmarkStart w:name="z19" w:id="14"/>
    <w:p>
      <w:pPr>
        <w:spacing w:after="0"/>
        <w:ind w:left="0"/>
        <w:jc w:val="both"/>
      </w:pPr>
      <w:r>
        <w:rPr>
          <w:rFonts w:ascii="Times New Roman"/>
          <w:b w:val="false"/>
          <w:i w:val="false"/>
          <w:color w:val="000000"/>
          <w:sz w:val="28"/>
        </w:rPr>
        <w:t>
      3. Осы қаулы 2021 жылғы 1 қаңтардан бастап қолданысқа енгiзiледi.</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Басым республикалық бюджеттік инвестициялар тізбесі</w:t>
      </w:r>
    </w:p>
    <w:bookmarkEnd w:id="15"/>
    <w:tbl>
      <w:tblPr>
        <w:tblW w:w="0" w:type="auto"/>
        <w:tblCellSpacing w:w="0" w:type="auto"/>
        <w:tblBorders>
          <w:top w:val="none"/>
          <w:left w:val="none"/>
          <w:bottom w:val="none"/>
          <w:right w:val="none"/>
          <w:insideH w:val="none"/>
          <w:insideV w:val="none"/>
        </w:tblBorders>
      </w:tblPr>
      <w:tblGrid>
        <w:gridCol w:w="294"/>
        <w:gridCol w:w="105"/>
        <w:gridCol w:w="105"/>
        <w:gridCol w:w="105"/>
        <w:gridCol w:w="106"/>
        <w:gridCol w:w="157"/>
        <w:gridCol w:w="234"/>
        <w:gridCol w:w="258"/>
        <w:gridCol w:w="1"/>
        <w:gridCol w:w="2"/>
        <w:gridCol w:w="245"/>
        <w:gridCol w:w="339"/>
        <w:gridCol w:w="1"/>
        <w:gridCol w:w="141"/>
        <w:gridCol w:w="1"/>
        <w:gridCol w:w="13"/>
        <w:gridCol w:w="727"/>
        <w:gridCol w:w="19"/>
        <w:gridCol w:w="934"/>
        <w:gridCol w:w="3344"/>
        <w:gridCol w:w="496"/>
        <w:gridCol w:w="334"/>
        <w:gridCol w:w="529"/>
        <w:gridCol w:w="1093"/>
        <w:gridCol w:w="2"/>
        <w:gridCol w:w="19"/>
        <w:gridCol w:w="1"/>
        <w:gridCol w:w="3"/>
        <w:gridCol w:w="1058"/>
        <w:gridCol w:w="327"/>
        <w:gridCol w:w="327"/>
        <w:gridCol w:w="1"/>
        <w:gridCol w:w="1"/>
        <w:gridCol w:w="1"/>
        <w:gridCol w:w="977"/>
      </w:tblGrid>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0"/>
            <w:vMerge/>
            <w:tcBorders>
              <w:top w:val="nil"/>
            </w:tcBorders>
          </w:tc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vMerge/>
            <w:tcBorders>
              <w:top w:val="nil"/>
            </w:tcBorders>
          </w:tcPr>
          <w:p/>
        </w:tc>
        <w:tc>
          <w:tcPr>
            <w:tcW w:w="0" w:type="auto"/>
            <w:gridSpan w:val="5"/>
            <w:vMerge/>
            <w:tcBorders>
              <w:top w:val="nil"/>
            </w:tcBorders>
          </w:tcPr>
          <w:p/>
        </w:tc>
        <w:tc>
          <w:tcPr>
            <w:tcW w:w="0" w:type="auto"/>
            <w:gridSpan w:val="3"/>
            <w:vMerge/>
            <w:tcBorders>
              <w:top w:val="nil"/>
            </w:tcBorders>
          </w:tcPr>
          <w:p/>
        </w:tc>
        <w:tc>
          <w:tcPr>
            <w:tcW w:w="0" w:type="auto"/>
            <w:gridSpan w:val="4"/>
            <w:vMerge/>
            <w:tcBorders>
              <w:top w:val="nil"/>
            </w:tcBorders>
          </w:tcP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10"/>
            <w:vMerge/>
            <w:tcBorders>
              <w:top w:val="nil"/>
            </w:tcBorders>
          </w:tcPr>
          <w:p/>
        </w:tc>
        <w:tc>
          <w:tcPr>
            <w:tcW w:w="0" w:type="auto"/>
            <w:gridSpan w:val="5"/>
            <w:vMerge/>
            <w:tcBorders>
              <w:top w:val="nil"/>
            </w:tcBorders>
          </w:tcPr>
          <w:p/>
        </w:tc>
        <w:tc>
          <w:tcPr>
            <w:tcW w:w="0" w:type="auto"/>
            <w:gridSpan w:val="3"/>
            <w:vMerge/>
            <w:tcBorders>
              <w:top w:val="nil"/>
            </w:tcBorders>
          </w:tcPr>
          <w:p/>
        </w:tc>
        <w:tc>
          <w:tcPr>
            <w:tcW w:w="0" w:type="auto"/>
            <w:gridSpan w:val="4"/>
            <w:vMerge/>
            <w:tcBorders>
              <w:top w:val="nil"/>
            </w:tcBorders>
          </w:tcP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1 319 358 733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300 419 388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147 539 342</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367 639 174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142 086 568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96 739 641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58 392 913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21 127 094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1 969 536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57 937 075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21 127 094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1 969 536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6 951 273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5 793 500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5 793 500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5 793 500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488 034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1 190 093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412 678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777 415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49 795 709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21 127 094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1 969 536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қосымша жарақтандыру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қызмет істері агенттігі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455 838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455 838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40 440 544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32 275 000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21 290 626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38 535 899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31 100 000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21 290 626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38 535 899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38 535 899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18 183 501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10 100 000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11 080 000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281 690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байланыстыру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Жедел-құтқару кешенінің құрылысы қалыпты жобалық геологиялық жағдайлары бар IБ және IIIA климаттық суб-аудандарына арналған жеке жоба бойынша СҚО Қызылжар өңіріндегі Пестрое көлінің жағасында жасақ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1 520 708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Төтенше жағдайлар департаменті және "Өрт сөндіру-құтқару қызметі" мемлекеттік мекемесі үшін әкімшілік ғимаратпен 4 автокөлікке өрт сөндіру бекетінің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1 298 811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Кентау трассасы, 048-квартал мекенжайында "Cейсмикалық белсенділігі 7 балл IVА IVГ климаттық кіші аудандары үшін ІІ типті 4 автомобильге арналған өрт сөндіру депосы кешенін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8 400 000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8 960 626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 тұру бөгетін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2 235 360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1 904 645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1 175 000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1 904 645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369 522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1 175 000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1 535 123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1 535 123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1 535 123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18 827 585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5 912 202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3 364 165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5 644 364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5 616 728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2 476 193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3 140 535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жүйесін құруға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(IVA,IVГ)-2.2-2012) қалыпты геологиялық жағдайлармен (IVA,IVГ) климаттық кіші аундар үшін "1500 орынға арналған мамандырылған түзеу мекемесі" үлгілік жобасынан алынған "УГ -157/9 мекемесі" жалпы толтыру лимиті 184 орынды екі тұрғын блогын салу" үлгілік жобасын жергілікті жерге байланыстыру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ҚР 1500 МТМ (IB,IIIA)-2.2-2012) қалыпты геологиялық жағдайлармен (IB,IIIA) климаттық кіші аудандар үшін "1500 орынға арналған мамандырылған түзеу мекемесі" үгілік жобасынан алынған "АП-162/2 мекемесі" жалпы толтыру лимиті 184 орынды екі тұрғын блогын салу" үлгілік жобасын жергілікті жерге байланыстыру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1 940 832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1 940 832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5 552 807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4 412 202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3 364 165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5 552 807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5 552 807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4 412 202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3 364 165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5 552 807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1 759 399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1 759 399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1 759 399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601 887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№90 мекен-жайында орналасқан 10 құрамдық Жамбыл облыстық сотының әкімшілік ғимаратының құрылысын салу"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912 408</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245 104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мөлтек ауданы, 090 учаскесінде орналасқан 2 қабатты Арыс аудандық ғимаратының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2 367 182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1 867 182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қызметтерін орналастыруға арналған әкімшілік ғимаратының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1 563 001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1 563 001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1 563 001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1 563 001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1 004 125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4 125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4 125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Алматы ауданы, Масанчи көшесі, 67 мекенжайы бойынша орналасқан 170 оқу орнына арналған жатақхана ғимаратының аяқталмаған құрылысын кейіннен кәдеге жаратуға арналған жобалық құжаттаманы әзірлеу және техникалық тексеру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республикалық деңгейдегі денсаулық сақтау объектілерін салу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құрылыс-монтаж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17 018 259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15 671 423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1 325 807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1 325 807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сәулет стиліндегі ежелгі Бозоқ қалашығының археологиялық қазба жұмыстары негізінде ашық аспан астындағы ұлттық саябақты қоршауға ЖСҚ әзірлеу. "Бозоқ" мемлекеттік тарихи-мәдени музей-қорығы" РМҚК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1 269 807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883 607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аймағына қызметкерлерге арналған жатақханасымен сапар орталығының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аймағына қызметкерлерге арналған жатақханасымен Сапар орталығының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14 345 616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орналасқан олимпиадалық дайындау Республикалық базасы.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1 346 836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1 346 836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Бурабай кентінде жаяу жүргіншілер аймағын (Променад) абаттандыра отырып сквер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696 247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орманшылығының кордонының жаңа ғимараттарын салу", Мәдениет кентінде ЖСҚ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Бұланды орман шаруашылығы кордонының жаңа ғимараттарын салу" Макинка кентінде ЖСҚ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бастап Бурабай көліне дейін Үлкен Шабақты көлінің жағалауымен велосипедтік және жаяу жүргіншілер жолдарының құрылысы ЖСҚ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көлінен Қарасу көліне дейін инженерлік желілер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AQBURA курорттық аймағына дейін автомобиль жолын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 кентінде "Бурабай" МҰТП Приозерный орманшылығы кордонының жаңа ғимараттарын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кордонының жаңа ғимараттарын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Боровское орманшылығының "Голубой залив" кордонын салу.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32 830 103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8 196 635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8 294 287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32 830 103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8 196 635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8 294 287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14 293 585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14 293 585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3 133 764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таратқыш және су бөгеттері құрылыстарын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668 095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Нұра топтық су құбырын қайта жаңартуы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1 606 160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550 582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39 200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200 019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топталған сутартқышының құрылысы. Құрылыстың 1-ші кезегі (2-қосылу кешені). Түзету</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топталған сутартқышының құрылысы. Құрылыстың 1-ші кезегі (3-қосылу кешені). Түзету</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1-ші кезегі (2 және 3-қосылу кешені) және құрылыстың 2-ші кезегі" ЖСҚ әзірлеу.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56 230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1 371 151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3 233 287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"Тақыркөл" бас су алғышынан №3 сорғы станциясына дейін магистральды су өткізгішінің екінші желісін салу" ЖЖ</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қосу тармағын салу және Қызылорда облысы Арал ауданының Ақбасты елді мекенін сумен жабдықтау" ЖЖ</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№1 сорғы станциясына дейін магистральды су өткізгішінің екінші желісін салу құрылысы" ЖЖ</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1 121 151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195 678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"Казсушар" Маңғыстау филиалының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ЖЖ</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6 756 894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6 200 957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4 061 000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(І-кезек).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4 092 413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қайта жаңарту және СҚО Тайынша ауданының ауылдық елді мекендерге (АЕМ) су тартқыштар мен бұруларды салу" 4-кезек ЖЖ</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Белоградовка., Городецкое а., Кривощеково а., Алкагаш а., Ровное а., Ақанбарақ а., Коноваловка а., Көктерек а., бойынша Есіл топтық су құбырына қосылған ауылдық елді мекендердің құбырларын, бұрғыштарын қайта жаңарту ЖЖ</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қайта жаңарту ЖЖ</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738 226</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1 564 481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2 736 327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магистральді каналын суды бөлуді және суды есептеуді автоматтандырып қайта құру (III-кезек).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286 729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 суды есептеу және суды таратуды автоматтандырумен гидротехникалық құрылыстары бар К-30 шаруашылықаралық каналын реконструкциялау.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ауданында Келес суару алқабындағы Р-3 тарату каналын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256 735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18 536 518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5 560 955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12 975 563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156 045 475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48 400 732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61 821 027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23 260 549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35 855 974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58 082 236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23 160 549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45 082 236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132 784 926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12 544 758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3 738 791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130 703 106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60 300 714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"Балқаш - Бурылбайтал" учаскесі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14 910 714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60 603 106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60 603 106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544 758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3 738 791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2 040 892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12 830 220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412 789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автожолын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9 868 955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11 572 518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автомобиль жолының ұзындығы 412 км "Қызылорда - Жезқазған" 12-424 учаскесін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564 621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"Атырау-Орал" республикалық маңызы бар автомобиль жолының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жобасы бойынша жобалау-сметалық құжаттаманы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"Қарағанды-Аягөз" учаскесін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9 799 286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"Балқаш - Бурылбайтал" учаскесі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1 040 000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және "Жайсаң" шекара бөлімшелерін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"Кенерал", "Қайрақ", "Бірлік" шекара бөлімшелерін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және "Шарбақты" шекара бөлімшелерін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ШҚ департаментінің "Қызыл ту", "Келтесай", "Баян батыр атындағы", "Ақкөл", "Жаңажол", "Жамбыл", "Ашікен", "Қарақұдық", "Аралағаш", "Қасқат", "Есіл", "Талсай" шекара бөлімшелерін жобалау және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1 041 820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1 041 820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 "Қордай" өткізу пунктін қайта жабдықтау және кеңейту,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689 362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Қазақстан-Ресей шекарасындағы "Тасқала" автомобиль өткізу пунктін жаңғырту және реконструкциялау, жобалау-іздестіру жұмыстары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Қазақстан-Ресей шекарасындағы "Сырым" автомобиль өткізу пунктін жаңғырту және реконструкциялау, жобалау-іздестіру жұмыстары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Қазақстан-Ресей шекарасындағы "Үрлітөбе" автомобиль өткізу пунктін жаңғырту және реконструкциялау, жобалау-іздестіру жұмыстары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42 001 170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26 174 905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42 001 170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26 174 905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42 001 170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26 174 905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11 398 202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5 887 996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 Медициналық орталығының ауруханасы" РМК үшін 200 төсек орнына арналған стационарлық-емдеу корпусын салу. Түзету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13 562 075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Тұран даңғылының бойында әкімшілік ғимаратын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Нұр-Сұлтан қаласындағы ғимаратын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7 728 215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6 857 188</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328 352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878 395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Шұбар және Қараөткел тұрғын алаптарында орналасқан нысандар үшін резервтік электрмен жабдықтау желісін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Қараөткел тұрғын алабы, № 30а ғимаратында орналасқан АБК резервтік электрмен қамтамасыз ету үшін 10 кВ желілерінің құрылысы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"Қарлығаш" балабақшасы" РМК үшін 160 орындық балабақшаны қайта жаңарту" ЖСҚ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11 даңғылы, бойында орналасқан "Қаржы министрлігі" объектісн резервті электрмен жабдықтауға арналған 10 кВ желісін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4 көшесі бойында орналасқан "Әкімшілік ғимараты" объектісн резервті электрмен жабдықтауға арналған 10 кВ желісін салу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қоймасын салу" ЖСҚ әзірлеу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
            <w:vMerge/>
            <w:tcBorders>
              <w:top w:val="nil"/>
            </w:tcBorders>
          </w:tcP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tcBorders>
          </w:tcPr>
          <w:p/>
        </w:tc>
        <w:tc>
          <w:tcPr>
            <w:tcW w:w="0" w:type="auto"/>
            <w:gridSpan w:val="6"/>
            <w:vMerge/>
            <w:tcBorders>
              <w:top w:val="nil"/>
            </w:tcBorders>
          </w:tcPr>
          <w:p/>
        </w:tc>
        <w:tc>
          <w:tcPr>
            <w:tcW w:w="0" w:type="auto"/>
            <w:gridSpan w:val="5"/>
            <w:vMerge/>
            <w:tcBorders>
              <w:top w:val="nil"/>
            </w:tcBorders>
          </w:tcP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5"/>
            <w:vMerge/>
            <w:tcBorders>
              <w:top w:val="nil"/>
            </w:tcBorders>
          </w:tcPr>
          <w:p/>
        </w:tc>
        <w:tc>
          <w:tcPr>
            <w:tcW w:w="0" w:type="auto"/>
            <w:gridSpan w:val="6"/>
            <w:vMerge/>
            <w:tcBorders>
              <w:top w:val="nil"/>
            </w:tcBorders>
          </w:tcPr>
          <w:p/>
        </w:tc>
        <w:tc>
          <w:tcPr>
            <w:tcW w:w="0" w:type="auto"/>
            <w:gridSpan w:val="5"/>
            <w:vMerge/>
            <w:tcBorders>
              <w:top w:val="nil"/>
            </w:tcBorders>
          </w:tcP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20 150 148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3 983 292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136 817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136 817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4 462 948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4 462 948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3 885 948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7 661 707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3 851 777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7 661 707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3 851 777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2 888 676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2 888 676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АҚ-ның инфрақұрылымын жаңғырту" жобасын іске асыру мақсатында "Нұрсұлтан Назарбаев халықаралық әуежайы" АҚ-ның жарғылық капиталын ұлғайту</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9"/>
            <w:vMerge/>
            <w:tcBorders>
              <w:top w:val="nil"/>
            </w:tcBorders>
          </w:tc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9"/>
            <w:vMerge/>
            <w:tcBorders>
              <w:top w:val="nil"/>
            </w:tcBorders>
          </w:tcPr>
          <w:p/>
        </w:tc>
        <w:tc>
          <w:tcPr>
            <w:tcW w:w="0" w:type="auto"/>
            <w:gridSpan w:val="4"/>
            <w:vMerge/>
            <w:tcBorders>
              <w:top w:val="nil"/>
            </w:tcBorders>
          </w:tcPr>
          <w:p/>
        </w:tc>
        <w:tc>
          <w:tcPr>
            <w:tcW w:w="0" w:type="auto"/>
            <w:gridSpan w:val="4"/>
            <w:vMerge/>
            <w:tcBorders>
              <w:top w:val="nil"/>
            </w:tcBorders>
          </w:tcPr>
          <w:p/>
        </w:tc>
        <w:tc>
          <w:tcPr>
            <w:tcW w:w="0" w:type="auto"/>
            <w:gridSpan w:val="5"/>
            <w:vMerge/>
            <w:tcBorders>
              <w:top w:val="nil"/>
            </w:tcBorders>
          </w:tcP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9"/>
            <w:vMerge/>
            <w:tcBorders>
              <w:top w:val="nil"/>
            </w:tcBorders>
          </w:tcPr>
          <w:p/>
        </w:tc>
        <w:tc>
          <w:tcPr>
            <w:tcW w:w="0" w:type="auto"/>
            <w:gridSpan w:val="4"/>
            <w:vMerge/>
            <w:tcBorders>
              <w:top w:val="nil"/>
            </w:tcBorders>
          </w:tcPr>
          <w:p/>
        </w:tc>
        <w:tc>
          <w:tcPr>
            <w:tcW w:w="0" w:type="auto"/>
            <w:gridSpan w:val="4"/>
            <w:vMerge/>
            <w:tcBorders>
              <w:top w:val="nil"/>
            </w:tcBorders>
          </w:tcPr>
          <w:p/>
        </w:tc>
        <w:tc>
          <w:tcPr>
            <w:tcW w:w="0" w:type="auto"/>
            <w:gridSpan w:val="5"/>
            <w:vMerge/>
            <w:tcBorders>
              <w:top w:val="nil"/>
            </w:tcBorders>
          </w:tcP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155 556 822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142 349 528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50 668 186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6 502 033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6 502 033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3 174 344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1 418 689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1 509 000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8 385 624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8 385 624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 Қозыбаев атындағы Солтүстік Қазақстан мемлекеттік университетінің "Kozybayev University Teaching and research cente" оқу-зертханалық корпусын салуға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6 788 616</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биофармацевтикалық зауыт салуға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1 597 008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5 827 148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5 827 148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4 122 050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1 705 098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43 761 019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45 025 873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6 405 455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43 761 019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45 025 873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6 405 455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3 236 937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410 920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189 000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6 595 503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10 067 569</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1 557 327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9 200 553</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2 271 861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274 819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291 547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1 948 866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1 948 866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1 074 729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381 883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2 010 976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1 619 849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322 995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923 783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482 598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1 348 830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1 242 673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867 016</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546 000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638 400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925 271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317 402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321 016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3 795 503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376 302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320 503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102 861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1 955 647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4 211 374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316 422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725 000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30 286 089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5 191 329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1 939 760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1 985 024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1 298 178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728 203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931 305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1 760 368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5 023 369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1 275 000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1 081 660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1 081 659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4 259 100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680 900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4 790 715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589 219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970 964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259 668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1 579 751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2 628 443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857 337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1 648 991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732 635</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773 536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2 083 281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636 981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20 304 045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20 304 045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1 330 367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827 604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1 712 203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25 737 489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31 138 251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19 173 012</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25 737 489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31 138 251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19 173 012</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418 223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5 625 855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3 970 960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2 218 478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1 120 669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2 208 018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930 467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721 460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4 283 041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4 327 186</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9 114 419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4 982 454</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1 513 839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874 377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2 923 539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3 278 961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627 631</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462 692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805 818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1 404 760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1 644 652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662 934</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6 597 301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2 403 548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3 727 470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4 422 059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4 422 059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432 956</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1 743 157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745 946</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468 395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468 395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468 395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47 925 081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49 047 144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25 089 719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47 925 081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49 047 144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25 089 719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32 203 305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6 802 126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1 153 074</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4 707 230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1 278 907</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5 712 633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645 930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1 592 069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867 058</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1 648 578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1 044 750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2 190 447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5 733 127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3 660 934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32 203 305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2 005 619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1 983 668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1 892 608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795 155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837 480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1 022 559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12 325 781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5 050 435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11 596 976</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10 527 974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17 138 260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10 527 974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17 138 260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5 127 974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6 302 561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518 493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2 283 717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3 344 933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155 418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2 697 439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1 786 466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752 788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158 185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2 358 401</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1 358 401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1 009 573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360 170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76 373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171 730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689 058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200 769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112 923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190 265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345 914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346 215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1 031 356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653 129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623 060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846 871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2 963 129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1 400 000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2 036 871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gridSpan w:val="4"/>
            <w:vMerge/>
            <w:tcBorders>
              <w:top w:val="nil"/>
            </w:tcBorders>
          </w:tcPr>
          <w:p/>
        </w:tc>
        <w:tc>
          <w:tcPr>
            <w:tcW w:w="0" w:type="auto"/>
            <w:gridSpan w:val="9"/>
            <w:vMerge/>
            <w:tcBorders>
              <w:top w:val="nil"/>
            </w:tcBorders>
          </w:tcP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gridSpan w:val="4"/>
            <w:vMerge/>
            <w:tcBorders>
              <w:top w:val="nil"/>
            </w:tcBorders>
          </w:tcPr>
          <w:p/>
        </w:tc>
        <w:tc>
          <w:tcPr>
            <w:tcW w:w="0" w:type="auto"/>
            <w:gridSpan w:val="9"/>
            <w:vMerge/>
            <w:tcBorders>
              <w:top w:val="nil"/>
            </w:tcBorders>
          </w:tcP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64 336 337</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12 000 000</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1 636 337</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37 940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34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37 940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1 598 397</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34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1 598 397</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"Керуен-Сарай" көпфункционалды туристік кешенін ұйымдастыру" жобасын қаржыландыру үшін кейіннен "Қазақстанның Даму Банкі" АҚ-ға кредит бере отырып, "Бәйтерек" ұлттық басқарушы холдингі" АҚ-ға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12 000 000</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12 000 000</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22 000 000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14 700 000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14 700 000</w:t>
            </w:r>
          </w:p>
        </w:tc>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кейіннен "Қазақстанның Даму Банкі" АҚ-ға кредит бере отырып, "Бәйтерек" ұлттық басқарушы холдингі" АҚ-ға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3"/>
            <w:vMerge/>
            <w:tcBorders>
              <w:top w:val="nil"/>
            </w:tcBorders>
          </w:tc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3"/>
            <w:vMerge/>
            <w:tcBorders>
              <w:top w:val="nil"/>
            </w:tcBorders>
          </w:tcPr>
          <w:p/>
        </w:tc>
        <w:tc>
          <w:tcPr>
            <w:tcW w:w="0" w:type="auto"/>
            <w:gridSpan w:val="4"/>
            <w:vMerge/>
            <w:tcBorders>
              <w:top w:val="nil"/>
            </w:tcBorders>
          </w:tcPr>
          <w:p/>
        </w:tc>
        <w:tc>
          <w:tcPr>
            <w:tcW w:w="0" w:type="auto"/>
            <w:gridSpan w:val="5"/>
            <w:vMerge/>
            <w:tcBorders>
              <w:top w:val="nil"/>
            </w:tcBorders>
          </w:tcP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13"/>
            <w:vMerge/>
            <w:tcBorders>
              <w:top w:val="nil"/>
            </w:tcBorders>
          </w:tcPr>
          <w:p/>
        </w:tc>
        <w:tc>
          <w:tcPr>
            <w:tcW w:w="0" w:type="auto"/>
            <w:gridSpan w:val="4"/>
            <w:vMerge/>
            <w:tcBorders>
              <w:top w:val="nil"/>
            </w:tcBorders>
          </w:tcPr>
          <w:p/>
        </w:tc>
        <w:tc>
          <w:tcPr>
            <w:tcW w:w="0" w:type="auto"/>
            <w:gridSpan w:val="5"/>
            <w:vMerge/>
            <w:tcBorders>
              <w:top w:val="nil"/>
            </w:tcBorders>
          </w:tcP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Ұлттық қордан бөлінген нысаналы трансферттер</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711 676 252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 Қозыбаев атындағы Солтүстік Қазақстан мемлекеттік университетінің "Kozybayev University Teaching and research center" жатақханалар салуға Қазақстан Республикасы Ұлттық қорынан бөлінетін нысаналы трансферт есебінен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22 403 363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22 403 363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нысаналы трансферт есебінен берілетін нысаналы даму трансферттерi</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1 367 947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541 506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826 441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21 035 416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146 179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соғысының мүгедектеріне арналған республикалық клиникалық госпиталь" ШЖҚ РМК жанындағы Ладушкин көшесі, 120А мекенжайында орналасқан 120 төсектік көп бейінді аурухананың құрылысы" жобасы бойынша жобалау-сметалық құжаттама әзірлеу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20 889 237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қаласында Ұлттық ғылыми онкология орталығын салу үшін инжинирингтік қызметтер (техникалық және авторлық қадағалау, жобаны басқару)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20 512 082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324 117 588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324 117 588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174 600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6 741 491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199 862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164 214 380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бөлінетін нысаналы даму трансферт есебінен берілетін нысаналы даму трансферттерірі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65 058 971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32 346 333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1 533 310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2 637 444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3 218 248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1 266 991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1 936 119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1 796 162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2 467 092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2 364 405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1 910 590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1 744 649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1 076 194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3 205 360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2 488 411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357 165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1 813 107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2 531 086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25 152 638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962 834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1 628 290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5 610 488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3 474 042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1 360 800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2 258 111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1 557 733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311 388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114 647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1 024 800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5 301 839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1 547 666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7 560 000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бөлінетін нысаналы даму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99 155 409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2 340 232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9 933 244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6 354 085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9 777 282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6 024 499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6 595 913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4 636 942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6 691 604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5 986 626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3 417 074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4 514 838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2 089 057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8 426 925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14 001 890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2 319 553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4 665 313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1 380 332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144 459 953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72 134 279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3 021 962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1 215 149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2 877 235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2 256 689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1 524 633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4 213 296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3 243 247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808 532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6 954 404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1 343 742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5 846 040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13 067 301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4 803 765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18 258 284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69 325 674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2 931 437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4 303 308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2 577 144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279 822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14 295 231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7 568 901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5 041 186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2 994 602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6 720 285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1 131 694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1 396 146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8 155 762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3 744 984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8 185 172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нөсерлік кәріз жүйесін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3 327 302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3 088 277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3 088 277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033</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314 446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мәдениет объектілерін салу,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 мұражайы" РМҚК визит-орталығының құрылысы бойынша ЖСҚ-ға ведомстводан тыс кешенді сараптама жүргізу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105 526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ауданының Жамбыл ауылдық округінде "Берел" мемлекеттік тарихи-мәдени қорық-мұражайының сапар-орталығының құрылысына жобалық-сметалық құжаттама әзірлеу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ауданының Шілікті ауылдық округінде "Шілікті" сапар-орталығын құрылысына жобалық-сметалық құжаттама әзірлеу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205 884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"Әзірет Сұлтан" мемлекеттік тарихи-мәдени қорық-мұражайының "Гаухар-ана" кесенесінің аумағында қызметкерлерге арналған жатақханасы бар сапар-орталығының құрылысы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"Әзірет Сұлтан" мемлекеттік тарихи-мәдени қорық-мұражайының "Сауран" қалашығының аумағында қызметкерлерге арналған жатақханасы бар сапар-орталығының құрылысы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орналасқан олимпиадалық дайындау Республикалық базасы. Түзету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58 416 641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58 416 641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4 681 644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1 388 815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6 297 408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870 336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1 223 846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2 833 199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5 008 381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3 359 114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5 630 008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1 706 693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3 714 955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1 632 608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6 789 634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23 194 454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8 194 454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7 894 454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5 750 681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313 790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IV кезең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2 318 873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2 113 086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Есіл - Петропавл" автожолының бойында 55-шахта ауданындағы Эскулин су таратқышы учаскесін Жезқазған кен орны тау-кен жұмыстарының әсер ету аймағынан тыс көшіру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сумен жабдықталуын ескере отырып, Эскулин су бөгетін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674 123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Әйтек гидроторабын реконструкциялау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жобасын МС-мен ЖСҚ әзірлеу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243 895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Преснов топтық су құбырын қайта жаңғырту (құрылыстың ІІ кезегі). Түзету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2 143 773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1 143 773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 АҚ жарғылық капиталын ұлғайтуға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71 110 948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51 110 948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1 610 948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65 941 745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2 352 109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2 352 109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63 589 636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1 615 413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748 577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5 475 000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2 625 000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106 195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3 327 381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1 491 180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1 590 154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1 263 960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1 186 259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6 950 444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3 804 916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19 028 481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4 726 676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142 863 236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142 863 236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экономиканың бәсекеге қабілеттілігі мен орнықтылығын қамтамасыз ету үшін "Самұрық-Қазына" ұлттық әл-ауқат қоры" АҚ-ның жарғылық капиталын ұлғайту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81 173 293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623 468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808 430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967 877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1 391 460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821 904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706 854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3 863 379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750 474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1 859 480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437 311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1 877 421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589 120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1 442 822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17 284 840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3 571 707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1 437 591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1 239 000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570 536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1 795 651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385 563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3 421 784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1 429 182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2 433 826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1 300 000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46 148 453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2 263 725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2 068 375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11 211 313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3 239 721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3 300 396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3 267 185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2 274 480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1 260 653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1 325 253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2 685 085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3 912 165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665 134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2 336 376</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6 338 592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311 992</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747 440</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3 750 891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4 541 958</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2 376 039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2 421 479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2 760 215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946 081</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1 244 105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492 645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3 574 009</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7 017 377</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5 947 785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8 352 215</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7 282 623</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2-қосымша</w:t>
            </w:r>
          </w:p>
        </w:tc>
      </w:tr>
    </w:tbl>
    <w:bookmarkStart w:name="z35" w:id="16"/>
    <w:p>
      <w:pPr>
        <w:spacing w:after="0"/>
        <w:ind w:left="0"/>
        <w:jc w:val="left"/>
      </w:pPr>
      <w:r>
        <w:rPr>
          <w:rFonts w:ascii="Times New Roman"/>
          <w:b/>
          <w:i w:val="false"/>
          <w:color w:val="000000"/>
        </w:rPr>
        <w:t xml:space="preserve"> Қазақстан Республикасы Президентiнiң Іс Басқармасының, Индустрия жəне инфрақұрылымдық даму, Төтенше жағдайлар, Қорғаныс министрліктерінің басым республикалық бюджеттік инвестицияларының тізбесі</w:t>
      </w:r>
    </w:p>
    <w:bookmarkEnd w:id="16"/>
    <w:tbl>
      <w:tblPr>
        <w:tblW w:w="0" w:type="auto"/>
        <w:tblCellSpacing w:w="0" w:type="auto"/>
        <w:tblBorders>
          <w:top w:val="none"/>
          <w:left w:val="none"/>
          <w:bottom w:val="none"/>
          <w:right w:val="none"/>
          <w:insideH w:val="none"/>
          <w:insideV w:val="none"/>
        </w:tblBorders>
      </w:tblPr>
      <w:tblGrid>
        <w:gridCol w:w="200"/>
        <w:gridCol w:w="200"/>
        <w:gridCol w:w="200"/>
        <w:gridCol w:w="805"/>
        <w:gridCol w:w="470"/>
        <w:gridCol w:w="3475"/>
        <w:gridCol w:w="3475"/>
        <w:gridCol w:w="34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tcBorders>
          </w:tcPr>
          <w:p/>
        </w:tc>
        <w:tc>
          <w:tcPr>
            <w:tcW w:w="34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4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4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2-1-қосымша</w:t>
            </w:r>
          </w:p>
        </w:tc>
      </w:tr>
    </w:tbl>
    <w:bookmarkStart w:name="z32" w:id="1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7"/>
    <w:tbl>
      <w:tblPr>
        <w:tblW w:w="0" w:type="auto"/>
        <w:tblCellSpacing w:w="0" w:type="auto"/>
        <w:tblBorders>
          <w:top w:val="none"/>
          <w:left w:val="none"/>
          <w:bottom w:val="none"/>
          <w:right w:val="none"/>
          <w:insideH w:val="none"/>
          <w:insideV w:val="none"/>
        </w:tblBorders>
      </w:tblPr>
      <w:tblGrid>
        <w:gridCol w:w="1351"/>
        <w:gridCol w:w="931"/>
        <w:gridCol w:w="3339"/>
        <w:gridCol w:w="3339"/>
        <w:gridCol w:w="3340"/>
      </w:tblGrid>
      <w:tr>
        <w:trPr>
          <w:trHeight w:val="30" w:hRule="atLeast"/>
        </w:trPr>
        <w:tc>
          <w:tcPr>
            <w:tcW w:w="13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33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3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3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7 808 942</w:t>
            </w:r>
          </w:p>
        </w:tc>
        <w:tc>
          <w:tcPr>
            <w:tcW w:w="33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2 602 981</w:t>
            </w:r>
          </w:p>
        </w:tc>
        <w:tc>
          <w:tcPr>
            <w:tcW w:w="3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5 205 961</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421 717</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140 573</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530 018</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176 672</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353 346</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349 766</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116 589</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381 065</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933 936</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311 312</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481 451</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160 484</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335 642</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111 881</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415 647</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138 549</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434 824</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144 941</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701 534</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233 844</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467 690</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Облыстық бюджеттерге объектілерді күзету функцияларын бәсекелес ортаға беруге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683"/>
        <w:gridCol w:w="2074"/>
        <w:gridCol w:w="7543"/>
      </w:tblGrid>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7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4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60 019</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557"/>
        <w:gridCol w:w="2557"/>
        <w:gridCol w:w="7186"/>
      </w:tblGrid>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18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14 811</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трансферттер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957"/>
        <w:gridCol w:w="2038"/>
        <w:gridCol w:w="7305"/>
      </w:tblGrid>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30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3 643 226</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63 569</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408 444</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194 531</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178 691</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76 785</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112 208</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149 152</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258 217</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182 367</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128 860</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105 608</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542 609</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506 734</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Түркістан облысы бюджетіне су шаруашылығы саласындағы су объектілеріне күрделі жөндеу жүргізуге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919"/>
        <w:gridCol w:w="501"/>
        <w:gridCol w:w="3626"/>
        <w:gridCol w:w="3627"/>
        <w:gridCol w:w="3627"/>
      </w:tblGrid>
      <w:tr>
        <w:trPr>
          <w:trHeight w:val="30" w:hRule="atLeast"/>
        </w:trPr>
        <w:tc>
          <w:tcPr>
            <w:tcW w:w="9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6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91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62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6 268 746</w:t>
            </w:r>
          </w:p>
        </w:tc>
        <w:tc>
          <w:tcPr>
            <w:tcW w:w="362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4 768 746</w:t>
            </w:r>
          </w:p>
        </w:tc>
        <w:tc>
          <w:tcPr>
            <w:tcW w:w="362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6 268 746</w:t>
            </w:r>
          </w:p>
        </w:tc>
        <w:tc>
          <w:tcPr>
            <w:tcW w:w="3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4 768 746</w:t>
            </w:r>
          </w:p>
        </w:tc>
        <w:tc>
          <w:tcPr>
            <w:tcW w:w="3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823"/>
        <w:gridCol w:w="1541"/>
        <w:gridCol w:w="7936"/>
      </w:tblGrid>
      <w:tr>
        <w:trPr>
          <w:trHeight w:val="30" w:hRule="atLeast"/>
        </w:trPr>
        <w:tc>
          <w:tcPr>
            <w:tcW w:w="2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2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4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3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60 157</w:t>
            </w:r>
          </w:p>
        </w:tc>
      </w:tr>
      <w:tr>
        <w:trPr>
          <w:trHeight w:val="30" w:hRule="atLeast"/>
        </w:trPr>
        <w:tc>
          <w:tcPr>
            <w:tcW w:w="2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6-қосымша</w:t>
            </w:r>
          </w:p>
        </w:tc>
      </w:tr>
    </w:tbl>
    <w:bookmarkStart w:name="z37" w:id="1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8"/>
    <w:tbl>
      <w:tblPr>
        <w:tblW w:w="0" w:type="auto"/>
        <w:tblCellSpacing w:w="0" w:type="auto"/>
        <w:tblBorders>
          <w:top w:val="none"/>
          <w:left w:val="none"/>
          <w:bottom w:val="none"/>
          <w:right w:val="none"/>
          <w:insideH w:val="none"/>
          <w:insideV w:val="none"/>
        </w:tblBorders>
      </w:tblPr>
      <w:tblGrid>
        <w:gridCol w:w="1231"/>
        <w:gridCol w:w="848"/>
        <w:gridCol w:w="3407"/>
        <w:gridCol w:w="3407"/>
        <w:gridCol w:w="3407"/>
      </w:tblGrid>
      <w:tr>
        <w:trPr>
          <w:trHeight w:val="30" w:hRule="atLeast"/>
        </w:trPr>
        <w:tc>
          <w:tcPr>
            <w:tcW w:w="12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23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4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0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45 370 982</w:t>
            </w:r>
          </w:p>
        </w:tc>
        <w:tc>
          <w:tcPr>
            <w:tcW w:w="340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23 587 241</w:t>
            </w:r>
          </w:p>
        </w:tc>
        <w:tc>
          <w:tcPr>
            <w:tcW w:w="340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21 783 741</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5 399 445</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3 312 101</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2 087 344</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2 186 342</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880 554</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4 124 787</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1 930 609</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2 194 178</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429 229</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186 185</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243 044</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3 543 764</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1 689 109</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1 945 901</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1 037 178</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908 723</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2 594 032</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1 464 016</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2 583 602</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1 680 717</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902 885</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4 798 530</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2 802 492</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1 996 038</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2 016 474</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1 267 558</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160 307</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4 385 801</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1 811 962</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6 156 663</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3 856 906</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2 299 757</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3 981 027</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1 096 551</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2 884 476</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926 133</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492 466</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433 667</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c>
          <w:tcPr>
            <w:tcW w:w="3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тұқым шаруашылығын дамытуды субсидиялауға Қазақстан Республикасы Ұлттық қорынан берілетін нысаналы трансферті есебінен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150"/>
        <w:gridCol w:w="1662"/>
        <w:gridCol w:w="8488"/>
      </w:tblGrid>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4 300 000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Қазақстан Республикасы Ұлттық қорынан берілетін нысаналы трансферті есебінен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239"/>
        <w:gridCol w:w="1222"/>
        <w:gridCol w:w="8839"/>
      </w:tblGrid>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8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4 480 000</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735 243</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53 327</w:t>
            </w:r>
          </w:p>
        </w:tc>
      </w:tr>
      <w:tr>
        <w:trPr>
          <w:trHeight w:val="30" w:hRule="atLeast"/>
        </w:trPr>
        <w:tc>
          <w:tcPr>
            <w:tcW w:w="2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16-қосымша</w:t>
            </w:r>
          </w:p>
        </w:tc>
      </w:tr>
    </w:tbl>
    <w:bookmarkStart w:name="z39" w:id="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республикалық бюджет қаражаты есебінен берілетін ағымдағы нысаналы трансферттердің сомаларын бөлу</w:t>
      </w:r>
    </w:p>
    <w:bookmarkEnd w:id="19"/>
    <w:tbl>
      <w:tblPr>
        <w:tblW w:w="0" w:type="auto"/>
        <w:tblCellSpacing w:w="0" w:type="auto"/>
        <w:tblBorders>
          <w:top w:val="none"/>
          <w:left w:val="none"/>
          <w:bottom w:val="none"/>
          <w:right w:val="none"/>
          <w:insideH w:val="none"/>
          <w:insideV w:val="none"/>
        </w:tblBorders>
      </w:tblPr>
      <w:tblGrid>
        <w:gridCol w:w="666"/>
        <w:gridCol w:w="459"/>
        <w:gridCol w:w="2021"/>
        <w:gridCol w:w="1845"/>
        <w:gridCol w:w="2130"/>
        <w:gridCol w:w="3333"/>
        <w:gridCol w:w="1846"/>
      </w:tblGrid>
      <w:tr>
        <w:trPr>
          <w:trHeight w:val="30" w:hRule="atLeast"/>
        </w:trPr>
        <w:tc>
          <w:tcPr>
            <w:tcW w:w="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6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68 157 012</w:t>
            </w:r>
          </w:p>
        </w:tc>
        <w:tc>
          <w:tcPr>
            <w:tcW w:w="184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12 643 742</w:t>
            </w:r>
          </w:p>
        </w:tc>
        <w:tc>
          <w:tcPr>
            <w:tcW w:w="213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2 796 119</w:t>
            </w:r>
          </w:p>
        </w:tc>
        <w:tc>
          <w:tcPr>
            <w:tcW w:w="333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11 946 952</w:t>
            </w:r>
          </w:p>
        </w:tc>
        <w:tc>
          <w:tcPr>
            <w:tcW w:w="18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40 770 199</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296 405</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302 785</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470 384</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2 534 631</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771 716</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481 305</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1 281 610</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10 302 826</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732 687</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426 064</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9 144 075</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1 300 383</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436 777</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309 202</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2 548 110</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424 641</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287 941</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742 838</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1 092 690</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7 879 493</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706 200</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2 205 252</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4 968 041</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2 583 941</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851 732</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703 315</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1 028 894</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488 101</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568 815</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1 326 248</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1 480 579</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355 538</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373 285</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524 230</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5 993 078</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1 130 090</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1 709 362</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3 153 626</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1 291 852</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368 923</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3 589 797</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474 587</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1 222 721</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547 812</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1 344 677</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2 425 632</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260 687</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859 332</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393 212</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912 401</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3 364 894</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1 808 540</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7 920 063</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1 338 903</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385 537</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233 360</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2 977 426</w:t>
            </w:r>
          </w:p>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1 187 375</w:t>
            </w:r>
          </w:p>
        </w:tc>
        <w:tc>
          <w:tcPr>
            <w:tcW w:w="2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1 440 011</w:t>
            </w:r>
          </w:p>
        </w:tc>
      </w:tr>
    </w:tbl>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16-1-қосымша</w:t>
            </w:r>
          </w:p>
        </w:tc>
      </w:tr>
    </w:tbl>
    <w:p>
      <w:pPr>
        <w:spacing w:after="0"/>
        <w:ind w:left="0"/>
        <w:jc w:val="left"/>
      </w:pPr>
      <w:r>
        <w:rPr>
          <w:rFonts w:ascii="Times New Roman"/>
          <w:b/>
          <w:i w:val="false"/>
          <w:color w:val="000000"/>
        </w:rPr>
        <w:t xml:space="preserve"> Солтүстік Қазақстан облысының облыстық бюджетіне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трансферттердің сомаларын бөлу</w:t>
      </w:r>
    </w:p>
    <w:tbl>
      <w:tblPr>
        <w:tblW w:w="0" w:type="auto"/>
        <w:tblCellSpacing w:w="0" w:type="auto"/>
        <w:tblBorders>
          <w:top w:val="none"/>
          <w:left w:val="none"/>
          <w:bottom w:val="none"/>
          <w:right w:val="none"/>
          <w:insideH w:val="none"/>
          <w:insideV w:val="none"/>
        </w:tblBorders>
      </w:tblPr>
      <w:tblGrid>
        <w:gridCol w:w="2150"/>
        <w:gridCol w:w="1662"/>
        <w:gridCol w:w="8488"/>
      </w:tblGrid>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4 248 300</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мамырдағы</w:t>
            </w:r>
            <w:r>
              <w:br/>
            </w:r>
            <w:r>
              <w:rPr>
                <w:rFonts w:ascii="Times New Roman"/>
                <w:b w:val="false"/>
                <w:i w:val="false"/>
                <w:color w:val="000000"/>
                <w:sz w:val="20"/>
              </w:rPr>
              <w:t>№ 353 қаулысына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17-қосымша</w:t>
            </w:r>
          </w:p>
        </w:tc>
      </w:tr>
    </w:tbl>
    <w:bookmarkStart w:name="z41" w:id="2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w:t>
      </w:r>
    </w:p>
    <w:bookmarkEnd w:id="20"/>
    <w:tbl>
      <w:tblPr>
        <w:tblW w:w="0" w:type="auto"/>
        <w:tblCellSpacing w:w="0" w:type="auto"/>
        <w:tblBorders>
          <w:top w:val="none"/>
          <w:left w:val="none"/>
          <w:bottom w:val="none"/>
          <w:right w:val="none"/>
          <w:insideH w:val="none"/>
          <w:insideV w:val="none"/>
        </w:tblBorders>
      </w:tblPr>
      <w:tblGrid>
        <w:gridCol w:w="1237"/>
        <w:gridCol w:w="852"/>
        <w:gridCol w:w="3422"/>
        <w:gridCol w:w="3365"/>
        <w:gridCol w:w="3424"/>
      </w:tblGrid>
      <w:tr>
        <w:trPr>
          <w:trHeight w:val="30" w:hRule="atLeast"/>
        </w:trPr>
        <w:tc>
          <w:tcPr>
            <w:tcW w:w="12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w:t>
            </w:r>
          </w:p>
        </w:tc>
      </w:tr>
      <w:tr>
        <w:trPr>
          <w:trHeight w:val="30" w:hRule="atLeast"/>
        </w:trPr>
        <w:tc>
          <w:tcPr>
            <w:tcW w:w="12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2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31 304 780</w:t>
            </w:r>
          </w:p>
        </w:tc>
        <w:tc>
          <w:tcPr>
            <w:tcW w:w="336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8 368 939</w:t>
            </w:r>
          </w:p>
        </w:tc>
        <w:tc>
          <w:tcPr>
            <w:tcW w:w="34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22 935 841</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1 539 008</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451 157</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785 450</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206 918</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2 794 499</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727 116</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766 942</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209 941</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3 796 367</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1 010 650</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1 461 111</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356 506</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2 049 640</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584 070</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3 055 779</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913 027</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1 988 968</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601 699</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1 787 276</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425 731</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845 620</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217 122</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1 837 740</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505 222</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1 994 755</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569 473</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2 647 590</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467 080</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1 745 693</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1 012 548</w:t>
            </w:r>
          </w:p>
        </w:tc>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276 142</w:t>
            </w:r>
          </w:p>
        </w:tc>
        <w:tc>
          <w:tcPr>
            <w:tcW w:w="3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18-қосымша</w:t>
            </w:r>
          </w:p>
        </w:tc>
      </w:tr>
    </w:tbl>
    <w:bookmarkStart w:name="z43" w:id="2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21"/>
    <w:tbl>
      <w:tblPr>
        <w:tblW w:w="0" w:type="auto"/>
        <w:tblCellSpacing w:w="0" w:type="auto"/>
        <w:tblBorders>
          <w:top w:val="none"/>
          <w:left w:val="none"/>
          <w:bottom w:val="none"/>
          <w:right w:val="none"/>
          <w:insideH w:val="none"/>
          <w:insideV w:val="none"/>
        </w:tblBorders>
      </w:tblPr>
      <w:tblGrid>
        <w:gridCol w:w="1230"/>
        <w:gridCol w:w="847"/>
        <w:gridCol w:w="3727"/>
        <w:gridCol w:w="3728"/>
        <w:gridCol w:w="2768"/>
      </w:tblGrid>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7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72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63 372 903</w:t>
            </w:r>
          </w:p>
        </w:tc>
        <w:tc>
          <w:tcPr>
            <w:tcW w:w="37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63 039 125</w:t>
            </w:r>
          </w:p>
        </w:tc>
        <w:tc>
          <w:tcPr>
            <w:tcW w:w="276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333 778</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7 117 806</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6 784 028</w:t>
            </w:r>
          </w:p>
        </w:tc>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333 778</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2 462 304</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2 462 304</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3 654 622</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3 654 622</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3 975 574</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3 975 574</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3 638 427</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3 638 427</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3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2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20-1-қосымша</w:t>
            </w:r>
          </w:p>
        </w:tc>
      </w:tr>
    </w:tbl>
    <w:bookmarkStart w:name="z45" w:id="2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Қазақстан Республикасы Ұлттық қорынан бөлінетін нысаналы трансферттер есебінен берілетін ағымдағы нысаналы трансферттердің сомаларын бөлу</w:t>
      </w:r>
    </w:p>
    <w:bookmarkEnd w:id="22"/>
    <w:tbl>
      <w:tblPr>
        <w:tblW w:w="0" w:type="auto"/>
        <w:tblCellSpacing w:w="0" w:type="auto"/>
        <w:tblBorders>
          <w:top w:val="none"/>
          <w:left w:val="none"/>
          <w:bottom w:val="none"/>
          <w:right w:val="none"/>
          <w:insideH w:val="none"/>
          <w:insideV w:val="none"/>
        </w:tblBorders>
      </w:tblPr>
      <w:tblGrid>
        <w:gridCol w:w="2068"/>
        <w:gridCol w:w="2068"/>
        <w:gridCol w:w="8164"/>
      </w:tblGrid>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6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6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3 711 075</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1 885 919</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282 888</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117 870</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121 877</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825 089</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21-қосымша</w:t>
            </w:r>
          </w:p>
        </w:tc>
      </w:tr>
    </w:tbl>
    <w:bookmarkStart w:name="z47" w:id="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23"/>
    <w:tbl>
      <w:tblPr>
        <w:tblW w:w="0" w:type="auto"/>
        <w:tblCellSpacing w:w="0" w:type="auto"/>
        <w:tblBorders>
          <w:top w:val="none"/>
          <w:left w:val="none"/>
          <w:bottom w:val="none"/>
          <w:right w:val="none"/>
          <w:insideH w:val="none"/>
          <w:insideV w:val="none"/>
        </w:tblBorders>
      </w:tblPr>
      <w:tblGrid>
        <w:gridCol w:w="2760"/>
        <w:gridCol w:w="1902"/>
        <w:gridCol w:w="7638"/>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68 356 184</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8 450 133</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3 517 158</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2 328 136</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7 446 268</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955 726</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1 291 960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3 971 827</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2 949 976</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1 221 368</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3 455 968</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1 207 045</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4 839 595</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4 590 072</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8 909 803</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22-қосымша</w:t>
            </w:r>
          </w:p>
        </w:tc>
      </w:tr>
    </w:tbl>
    <w:bookmarkStart w:name="z49" w:id="2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24"/>
    <w:tbl>
      <w:tblPr>
        <w:tblW w:w="0" w:type="auto"/>
        <w:tblCellSpacing w:w="0" w:type="auto"/>
        <w:tblBorders>
          <w:top w:val="none"/>
          <w:left w:val="none"/>
          <w:bottom w:val="none"/>
          <w:right w:val="none"/>
          <w:insideH w:val="none"/>
          <w:insideV w:val="none"/>
        </w:tblBorders>
      </w:tblPr>
      <w:tblGrid>
        <w:gridCol w:w="2588"/>
        <w:gridCol w:w="1783"/>
        <w:gridCol w:w="7929"/>
      </w:tblGrid>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2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459 673 229</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18 107 481</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20 066 768</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55 191 184</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11 793 768</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31 755 494</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33 082 982</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16 156 003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17 790 833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27 302 379</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21 174 616</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17 287 438</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15 887 948</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86 511 547</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24 224 903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18 776 168</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18 146 884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23-қосымша</w:t>
            </w:r>
          </w:p>
        </w:tc>
      </w:tr>
    </w:tbl>
    <w:bookmarkStart w:name="z51" w:id="2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5"/>
    <w:tbl>
      <w:tblPr>
        <w:tblW w:w="0" w:type="auto"/>
        <w:tblCellSpacing w:w="0" w:type="auto"/>
        <w:tblBorders>
          <w:top w:val="none"/>
          <w:left w:val="none"/>
          <w:bottom w:val="none"/>
          <w:right w:val="none"/>
          <w:insideH w:val="none"/>
          <w:insideV w:val="none"/>
        </w:tblBorders>
      </w:tblPr>
      <w:tblGrid>
        <w:gridCol w:w="2588"/>
        <w:gridCol w:w="1783"/>
        <w:gridCol w:w="7929"/>
      </w:tblGrid>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2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141 963 595</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6 818 975</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8 600 610</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4 851 791</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8 947 361</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7 534 604</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7 717 947</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8 392 323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7 046 003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11 882 715</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6 149 315</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8 920 600</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5 573 212</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25 677 293</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6 641 451</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4 831 252</w:t>
            </w:r>
          </w:p>
        </w:tc>
      </w:tr>
      <w:tr>
        <w:trPr>
          <w:trHeight w:val="30" w:hRule="atLeast"/>
        </w:trPr>
        <w:tc>
          <w:tcPr>
            <w:tcW w:w="2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27-қосымша</w:t>
            </w:r>
          </w:p>
        </w:tc>
      </w:tr>
    </w:tbl>
    <w:bookmarkStart w:name="z53" w:id="2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26"/>
    <w:tbl>
      <w:tblPr>
        <w:tblW w:w="0" w:type="auto"/>
        <w:tblCellSpacing w:w="0" w:type="auto"/>
        <w:tblBorders>
          <w:top w:val="none"/>
          <w:left w:val="none"/>
          <w:bottom w:val="none"/>
          <w:right w:val="none"/>
          <w:insideH w:val="none"/>
          <w:insideV w:val="none"/>
        </w:tblBorders>
      </w:tblPr>
      <w:tblGrid>
        <w:gridCol w:w="2760"/>
        <w:gridCol w:w="1902"/>
        <w:gridCol w:w="7638"/>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30 796 192</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1 813 209</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1 286 892</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1 818 902</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1 818 902</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2 483 943</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2 079 813</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1 548 084</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1 557 989</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2 223 032</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3 005 764</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1 552 561</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30-қосымша</w:t>
            </w:r>
          </w:p>
        </w:tc>
      </w:tr>
    </w:tbl>
    <w:bookmarkStart w:name="z55" w:id="2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27"/>
    <w:tbl>
      <w:tblPr>
        <w:tblW w:w="0" w:type="auto"/>
        <w:tblCellSpacing w:w="0" w:type="auto"/>
        <w:tblBorders>
          <w:top w:val="none"/>
          <w:left w:val="none"/>
          <w:bottom w:val="none"/>
          <w:right w:val="none"/>
          <w:insideH w:val="none"/>
          <w:insideV w:val="none"/>
        </w:tblBorders>
      </w:tblPr>
      <w:tblGrid>
        <w:gridCol w:w="2789"/>
        <w:gridCol w:w="1923"/>
        <w:gridCol w:w="7588"/>
      </w:tblGrid>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8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2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3 014 353</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83 872</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36 194</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112 946</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94 171</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159 343</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1 204 595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32-қосымша</w:t>
            </w:r>
          </w:p>
        </w:tc>
      </w:tr>
    </w:tbl>
    <w:bookmarkStart w:name="z57" w:id="2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28"/>
    <w:tbl>
      <w:tblPr>
        <w:tblW w:w="0" w:type="auto"/>
        <w:tblCellSpacing w:w="0" w:type="auto"/>
        <w:tblBorders>
          <w:top w:val="none"/>
          <w:left w:val="none"/>
          <w:bottom w:val="none"/>
          <w:right w:val="none"/>
          <w:insideH w:val="none"/>
          <w:insideV w:val="none"/>
        </w:tblBorders>
      </w:tblPr>
      <w:tblGrid>
        <w:gridCol w:w="903"/>
        <w:gridCol w:w="698"/>
        <w:gridCol w:w="3566"/>
        <w:gridCol w:w="3566"/>
        <w:gridCol w:w="3567"/>
      </w:tblGrid>
      <w:tr>
        <w:trPr>
          <w:trHeight w:val="30" w:hRule="atLeast"/>
        </w:trPr>
        <w:tc>
          <w:tcPr>
            <w:tcW w:w="9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9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6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3 583 920</w:t>
            </w:r>
          </w:p>
        </w:tc>
        <w:tc>
          <w:tcPr>
            <w:tcW w:w="356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1 573 920</w:t>
            </w:r>
          </w:p>
        </w:tc>
        <w:tc>
          <w:tcPr>
            <w:tcW w:w="356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2 010 000</w:t>
            </w:r>
          </w:p>
        </w:tc>
      </w:tr>
      <w:tr>
        <w:trPr>
          <w:trHeight w:val="30" w:hRule="atLeast"/>
        </w:trPr>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3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33-қосымша</w:t>
            </w:r>
          </w:p>
        </w:tc>
      </w:tr>
    </w:tbl>
    <w:bookmarkStart w:name="z59" w:id="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29"/>
    <w:tbl>
      <w:tblPr>
        <w:tblW w:w="0" w:type="auto"/>
        <w:tblCellSpacing w:w="0" w:type="auto"/>
        <w:tblBorders>
          <w:top w:val="none"/>
          <w:left w:val="none"/>
          <w:bottom w:val="none"/>
          <w:right w:val="none"/>
          <w:insideH w:val="none"/>
          <w:insideV w:val="none"/>
        </w:tblBorders>
      </w:tblPr>
      <w:tblGrid>
        <w:gridCol w:w="1275"/>
        <w:gridCol w:w="879"/>
        <w:gridCol w:w="3528"/>
        <w:gridCol w:w="3149"/>
        <w:gridCol w:w="3469"/>
      </w:tblGrid>
      <w:tr>
        <w:trPr>
          <w:trHeight w:val="30" w:hRule="atLeast"/>
        </w:trPr>
        <w:tc>
          <w:tcPr>
            <w:tcW w:w="12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27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12 814 264</w:t>
            </w:r>
          </w:p>
        </w:tc>
        <w:tc>
          <w:tcPr>
            <w:tcW w:w="314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7 728 127</w:t>
            </w:r>
          </w:p>
        </w:tc>
        <w:tc>
          <w:tcPr>
            <w:tcW w:w="34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5 086 137</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1 579 054</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948 216</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656 948</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372 165</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284 783</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462 341</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625 493</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348 746</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439 829</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167 162</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488 970</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488 970</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1 430 587</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446 463</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984 124</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c>
          <w:tcPr>
            <w:tcW w:w="3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1 456 658</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825 820</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r>
      <w:tr>
        <w:trPr>
          <w:trHeight w:val="30" w:hRule="atLeast"/>
        </w:trPr>
        <w:tc>
          <w:tcPr>
            <w:tcW w:w="1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655 487</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144 725</w:t>
            </w:r>
          </w:p>
        </w:tc>
        <w:tc>
          <w:tcPr>
            <w:tcW w:w="3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38-қосымша</w:t>
            </w:r>
          </w:p>
        </w:tc>
      </w:tr>
    </w:tbl>
    <w:bookmarkStart w:name="z61" w:id="3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30"/>
    <w:tbl>
      <w:tblPr>
        <w:tblW w:w="0" w:type="auto"/>
        <w:tblCellSpacing w:w="0" w:type="auto"/>
        <w:tblBorders>
          <w:top w:val="none"/>
          <w:left w:val="none"/>
          <w:bottom w:val="none"/>
          <w:right w:val="none"/>
          <w:insideH w:val="none"/>
          <w:insideV w:val="none"/>
        </w:tblBorders>
      </w:tblPr>
      <w:tblGrid>
        <w:gridCol w:w="1421"/>
        <w:gridCol w:w="979"/>
        <w:gridCol w:w="3511"/>
        <w:gridCol w:w="3511"/>
        <w:gridCol w:w="2878"/>
      </w:tblGrid>
      <w:tr>
        <w:trPr>
          <w:trHeight w:val="30" w:hRule="atLeast"/>
        </w:trPr>
        <w:tc>
          <w:tcPr>
            <w:tcW w:w="14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2 199 707</w:t>
            </w:r>
          </w:p>
        </w:tc>
        <w:tc>
          <w:tcPr>
            <w:tcW w:w="3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2 086 580</w:t>
            </w:r>
          </w:p>
        </w:tc>
        <w:tc>
          <w:tcPr>
            <w:tcW w:w="287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113 127</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88 847</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115 925</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112 542</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167 406</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156 957</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78 586</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75 290</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242 075</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225 247</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145 565</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138 887</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89 811</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204 272</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190 526</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165 500</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155 709</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121 671</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115 340</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45 797</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144 760</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135 933</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71 863</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69 358</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131 657</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127 876</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172 180</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163 889</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96 598</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39-1-қосымша</w:t>
            </w:r>
          </w:p>
        </w:tc>
      </w:tr>
    </w:tbl>
    <w:bookmarkStart w:name="z63" w:id="31"/>
    <w:p>
      <w:pPr>
        <w:spacing w:after="0"/>
        <w:ind w:left="0"/>
        <w:jc w:val="left"/>
      </w:pPr>
      <w:r>
        <w:rPr>
          <w:rFonts w:ascii="Times New Roman"/>
          <w:b/>
          <w:i w:val="false"/>
          <w:color w:val="000000"/>
        </w:rPr>
        <w:t xml:space="preserve"> Қазақстан Республикасының Ұлттық қорынан берілетін нысаналы трансферт есебінен Солтүстік Қазақстан облысының бюджетіне археологиялық ескерткіштерді сақтауға арналған ағымдағы нысаналы трансферттердің сомаларын бөлу</w:t>
      </w:r>
    </w:p>
    <w:bookmarkEnd w:id="31"/>
    <w:tbl>
      <w:tblPr>
        <w:tblW w:w="0" w:type="auto"/>
        <w:tblCellSpacing w:w="0" w:type="auto"/>
        <w:tblBorders>
          <w:top w:val="none"/>
          <w:left w:val="none"/>
          <w:bottom w:val="none"/>
          <w:right w:val="none"/>
          <w:insideH w:val="none"/>
          <w:insideV w:val="none"/>
        </w:tblBorders>
      </w:tblPr>
      <w:tblGrid>
        <w:gridCol w:w="2683"/>
        <w:gridCol w:w="2074"/>
        <w:gridCol w:w="7543"/>
      </w:tblGrid>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7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4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55 000</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39-2-қосымша</w:t>
            </w:r>
          </w:p>
        </w:tc>
      </w:tr>
    </w:tbl>
    <w:bookmarkStart w:name="z65" w:id="32"/>
    <w:p>
      <w:pPr>
        <w:spacing w:after="0"/>
        <w:ind w:left="0"/>
        <w:jc w:val="left"/>
      </w:pPr>
      <w:r>
        <w:rPr>
          <w:rFonts w:ascii="Times New Roman"/>
          <w:b/>
          <w:i w:val="false"/>
          <w:color w:val="000000"/>
        </w:rPr>
        <w:t xml:space="preserve">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32"/>
    <w:tbl>
      <w:tblPr>
        <w:tblW w:w="0" w:type="auto"/>
        <w:tblCellSpacing w:w="0" w:type="auto"/>
        <w:tblBorders>
          <w:top w:val="none"/>
          <w:left w:val="none"/>
          <w:bottom w:val="none"/>
          <w:right w:val="none"/>
          <w:insideH w:val="none"/>
          <w:insideV w:val="none"/>
        </w:tblBorders>
      </w:tblPr>
      <w:tblGrid>
        <w:gridCol w:w="2957"/>
        <w:gridCol w:w="2038"/>
        <w:gridCol w:w="7305"/>
      </w:tblGrid>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30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1 253 968</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43 313</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89 437</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92 161</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58 716</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109 057</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143 966</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147 100</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w:t>
            </w:r>
          </w:p>
        </w:tc>
      </w:tr>
      <w:tr>
        <w:trPr>
          <w:trHeight w:val="30" w:hRule="atLeast"/>
        </w:trPr>
        <w:tc>
          <w:tcPr>
            <w:tcW w:w="2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40-қосымша</w:t>
            </w:r>
          </w:p>
        </w:tc>
      </w:tr>
    </w:tbl>
    <w:bookmarkStart w:name="z67" w:id="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33"/>
    <w:tbl>
      <w:tblPr>
        <w:tblW w:w="0" w:type="auto"/>
        <w:tblCellSpacing w:w="0" w:type="auto"/>
        <w:tblBorders>
          <w:top w:val="none"/>
          <w:left w:val="none"/>
          <w:bottom w:val="none"/>
          <w:right w:val="none"/>
          <w:insideH w:val="none"/>
          <w:insideV w:val="none"/>
        </w:tblBorders>
      </w:tblPr>
      <w:tblGrid>
        <w:gridCol w:w="1269"/>
        <w:gridCol w:w="874"/>
        <w:gridCol w:w="3511"/>
        <w:gridCol w:w="3511"/>
        <w:gridCol w:w="3135"/>
      </w:tblGrid>
      <w:tr>
        <w:trPr>
          <w:trHeight w:val="30" w:hRule="atLeast"/>
        </w:trPr>
        <w:tc>
          <w:tcPr>
            <w:tcW w:w="12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2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12 664 547</w:t>
            </w:r>
          </w:p>
        </w:tc>
        <w:tc>
          <w:tcPr>
            <w:tcW w:w="3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11 572 524</w:t>
            </w:r>
          </w:p>
        </w:tc>
        <w:tc>
          <w:tcPr>
            <w:tcW w:w="31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1 092 023</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706 155</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706 155</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1 164 620</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1 164 620</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595 237</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595 237</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694 553</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694 553</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583 380</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524 437</w:t>
            </w:r>
          </w:p>
        </w:tc>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1 718 784</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748 784</w:t>
            </w:r>
          </w:p>
        </w:tc>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463 813</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400 733</w:t>
            </w:r>
          </w:p>
        </w:tc>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869 611</w:t>
            </w:r>
          </w:p>
        </w:tc>
        <w:tc>
          <w:tcPr>
            <w:tcW w:w="3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869 611</w:t>
            </w:r>
          </w:p>
        </w:tc>
        <w:tc>
          <w:tcPr>
            <w:tcW w:w="3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41-қосымша</w:t>
            </w:r>
          </w:p>
        </w:tc>
      </w:tr>
    </w:tbl>
    <w:bookmarkStart w:name="z69" w:id="34"/>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34"/>
    <w:tbl>
      <w:tblPr>
        <w:tblW w:w="0" w:type="auto"/>
        <w:tblCellSpacing w:w="0" w:type="auto"/>
        <w:tblBorders>
          <w:top w:val="none"/>
          <w:left w:val="none"/>
          <w:bottom w:val="none"/>
          <w:right w:val="none"/>
          <w:insideH w:val="none"/>
          <w:insideV w:val="none"/>
        </w:tblBorders>
      </w:tblPr>
      <w:tblGrid>
        <w:gridCol w:w="2861"/>
        <w:gridCol w:w="1524"/>
        <w:gridCol w:w="7915"/>
      </w:tblGrid>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58 835 217</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5 770 828</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3 054 673</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5 689 157</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723 256</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4 747 129</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3 821 538</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3 177 217</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4 317 736</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4 574 033</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2 924 230</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985 615</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3 529 945</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7 353 878</w:t>
            </w:r>
          </w:p>
        </w:tc>
      </w:tr>
      <w:tr>
        <w:trPr>
          <w:trHeight w:val="30" w:hRule="atLeast"/>
        </w:trPr>
        <w:tc>
          <w:tcPr>
            <w:tcW w:w="2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42-қосымша</w:t>
            </w:r>
          </w:p>
        </w:tc>
      </w:tr>
    </w:tbl>
    <w:bookmarkStart w:name="z71" w:id="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35"/>
    <w:tbl>
      <w:tblPr>
        <w:tblW w:w="0" w:type="auto"/>
        <w:tblCellSpacing w:w="0" w:type="auto"/>
        <w:tblBorders>
          <w:top w:val="none"/>
          <w:left w:val="none"/>
          <w:bottom w:val="none"/>
          <w:right w:val="none"/>
          <w:insideH w:val="none"/>
          <w:insideV w:val="none"/>
        </w:tblBorders>
      </w:tblPr>
      <w:tblGrid>
        <w:gridCol w:w="1458"/>
        <w:gridCol w:w="1005"/>
        <w:gridCol w:w="3602"/>
        <w:gridCol w:w="2952"/>
        <w:gridCol w:w="3283"/>
      </w:tblGrid>
      <w:tr>
        <w:trPr>
          <w:trHeight w:val="30" w:hRule="atLeast"/>
        </w:trPr>
        <w:tc>
          <w:tcPr>
            <w:tcW w:w="14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6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45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6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1 175 000</w:t>
            </w:r>
          </w:p>
        </w:tc>
        <w:tc>
          <w:tcPr>
            <w:tcW w:w="29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32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575 000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3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43-қосымша</w:t>
            </w:r>
          </w:p>
        </w:tc>
      </w:tr>
    </w:tbl>
    <w:bookmarkStart w:name="z73" w:id="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берілетін ағымдағы нысаналы трансферттердің сомаларын бөлу</w:t>
      </w:r>
    </w:p>
    <w:bookmarkEnd w:id="36"/>
    <w:tbl>
      <w:tblPr>
        <w:tblW w:w="0" w:type="auto"/>
        <w:tblCellSpacing w:w="0" w:type="auto"/>
        <w:tblBorders>
          <w:top w:val="none"/>
          <w:left w:val="none"/>
          <w:bottom w:val="none"/>
          <w:right w:val="none"/>
          <w:insideH w:val="none"/>
          <w:insideV w:val="none"/>
        </w:tblBorders>
      </w:tblPr>
      <w:tblGrid>
        <w:gridCol w:w="1169"/>
        <w:gridCol w:w="806"/>
        <w:gridCol w:w="3544"/>
        <w:gridCol w:w="3544"/>
        <w:gridCol w:w="3237"/>
      </w:tblGrid>
      <w:tr>
        <w:trPr>
          <w:trHeight w:val="30" w:hRule="atLeast"/>
        </w:trPr>
        <w:tc>
          <w:tcPr>
            <w:tcW w:w="1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w:t>
            </w:r>
          </w:p>
        </w:tc>
      </w:tr>
      <w:tr>
        <w:trPr>
          <w:trHeight w:val="30" w:hRule="atLeast"/>
        </w:trPr>
        <w:tc>
          <w:tcPr>
            <w:tcW w:w="11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0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4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86 125 893</w:t>
            </w:r>
          </w:p>
        </w:tc>
        <w:tc>
          <w:tcPr>
            <w:tcW w:w="354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62 000 000</w:t>
            </w:r>
          </w:p>
        </w:tc>
        <w:tc>
          <w:tcPr>
            <w:tcW w:w="32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24 125 893</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2 673 577</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1 299 777</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1 373 800</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5 477 753</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2 217 096</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3 260 657</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9 201 970</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3 637 569</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5 564 401</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4 462 693</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4 462 693</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4 114 327</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4 114 327</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6 124 146</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6 124 146</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2 354 773</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1 482 609</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872 164</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5 235 728</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2 345 728</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1 920 013</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1 920 013</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1 654 939</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1 354 939</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7 813 736</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5 678 657</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2 135 079</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2 309 965</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1 182 575</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1 127 390</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916 441</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2 783 559</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4 300 420</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4 300 420</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11 352 099</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11 352 099</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9 652 935</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5 834 092</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3 776 819</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3 776 819</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43-1-қосымша</w:t>
            </w:r>
          </w:p>
        </w:tc>
      </w:tr>
    </w:tbl>
    <w:bookmarkStart w:name="z75" w:id="3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37"/>
    <w:tbl>
      <w:tblPr>
        <w:tblW w:w="0" w:type="auto"/>
        <w:tblCellSpacing w:w="0" w:type="auto"/>
        <w:tblBorders>
          <w:top w:val="none"/>
          <w:left w:val="none"/>
          <w:bottom w:val="none"/>
          <w:right w:val="none"/>
          <w:insideH w:val="none"/>
          <w:insideV w:val="none"/>
        </w:tblBorders>
      </w:tblPr>
      <w:tblGrid>
        <w:gridCol w:w="2068"/>
        <w:gridCol w:w="2068"/>
        <w:gridCol w:w="8164"/>
      </w:tblGrid>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пен қаланың атауы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6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6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9 545 069</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476 869</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44-қосымша</w:t>
            </w:r>
          </w:p>
        </w:tc>
      </w:tr>
    </w:tbl>
    <w:bookmarkStart w:name="z77" w:id="38"/>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38"/>
    <w:tbl>
      <w:tblPr>
        <w:tblW w:w="0" w:type="auto"/>
        <w:tblCellSpacing w:w="0" w:type="auto"/>
        <w:tblBorders>
          <w:top w:val="none"/>
          <w:left w:val="none"/>
          <w:bottom w:val="none"/>
          <w:right w:val="none"/>
          <w:insideH w:val="none"/>
          <w:insideV w:val="none"/>
        </w:tblBorders>
      </w:tblPr>
      <w:tblGrid>
        <w:gridCol w:w="1187"/>
        <w:gridCol w:w="632"/>
        <w:gridCol w:w="3598"/>
        <w:gridCol w:w="3284"/>
        <w:gridCol w:w="3599"/>
      </w:tblGrid>
      <w:tr>
        <w:trPr>
          <w:trHeight w:val="30" w:hRule="atLeast"/>
        </w:trPr>
        <w:tc>
          <w:tcPr>
            <w:tcW w:w="11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5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8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63 855 797</w:t>
            </w:r>
          </w:p>
        </w:tc>
        <w:tc>
          <w:tcPr>
            <w:tcW w:w="328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20 382 852</w:t>
            </w:r>
          </w:p>
        </w:tc>
        <w:tc>
          <w:tcPr>
            <w:tcW w:w="359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43 472 945</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2 001 677</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6 904 675</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2 922 736</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1 029 760</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1 892 976</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4 096 669</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3 096 669</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1 172 000</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1 190 833</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390 833</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2 901 697</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1 071 153</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1 830 544</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6 074 835</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520 655</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5 554 180</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3 043 971</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3 028 383</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1 541 362</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1 487 021</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1 927 056</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764 485</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3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3 120 050</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925 877</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2 194 173</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12 100 905</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10 601 872</w:t>
            </w:r>
          </w:p>
        </w:tc>
      </w:tr>
      <w:tr>
        <w:trPr>
          <w:trHeight w:val="3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12 343 633</w:t>
            </w:r>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7 302 173</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45-қосымша</w:t>
            </w:r>
          </w:p>
        </w:tc>
      </w:tr>
    </w:tbl>
    <w:bookmarkStart w:name="z79" w:id="3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39"/>
    <w:tbl>
      <w:tblPr>
        <w:tblW w:w="0" w:type="auto"/>
        <w:tblCellSpacing w:w="0" w:type="auto"/>
        <w:tblBorders>
          <w:top w:val="none"/>
          <w:left w:val="none"/>
          <w:bottom w:val="none"/>
          <w:right w:val="none"/>
          <w:insideH w:val="none"/>
          <w:insideV w:val="none"/>
        </w:tblBorders>
      </w:tblPr>
      <w:tblGrid>
        <w:gridCol w:w="1237"/>
        <w:gridCol w:w="852"/>
        <w:gridCol w:w="3422"/>
        <w:gridCol w:w="3423"/>
        <w:gridCol w:w="3366"/>
      </w:tblGrid>
      <w:tr>
        <w:trPr>
          <w:trHeight w:val="30" w:hRule="atLeast"/>
        </w:trPr>
        <w:tc>
          <w:tcPr>
            <w:tcW w:w="12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отасыларға тұрғынжайын сатып алуға</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тұрғынжайын сатып алуға</w:t>
            </w:r>
          </w:p>
        </w:tc>
      </w:tr>
      <w:tr>
        <w:trPr>
          <w:trHeight w:val="30" w:hRule="atLeast"/>
        </w:trPr>
        <w:tc>
          <w:tcPr>
            <w:tcW w:w="12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2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21 812 752</w:t>
            </w:r>
          </w:p>
        </w:tc>
        <w:tc>
          <w:tcPr>
            <w:tcW w:w="342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15 986 432</w:t>
            </w:r>
          </w:p>
        </w:tc>
        <w:tc>
          <w:tcPr>
            <w:tcW w:w="336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5 826 320</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3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3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933 732</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878 580</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55 152</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1 630 434</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714 329</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3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3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3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946 331</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1 724 679</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4 441 541</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3 211 046</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1 230 495</w:t>
            </w:r>
          </w:p>
        </w:tc>
      </w:tr>
      <w:tr>
        <w:trPr>
          <w:trHeight w:val="30" w:hRule="atLeast"/>
        </w:trPr>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5 702 870</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3 728 541</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46-қосымша</w:t>
            </w:r>
          </w:p>
        </w:tc>
      </w:tr>
    </w:tbl>
    <w:bookmarkStart w:name="z81" w:id="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 істейтін жастарға коммуналдық тұрғын үй қорына тұрғын үй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40"/>
    <w:tbl>
      <w:tblPr>
        <w:tblW w:w="0" w:type="auto"/>
        <w:tblCellSpacing w:w="0" w:type="auto"/>
        <w:tblBorders>
          <w:top w:val="none"/>
          <w:left w:val="none"/>
          <w:bottom w:val="none"/>
          <w:right w:val="none"/>
          <w:insideH w:val="none"/>
          <w:insideV w:val="none"/>
        </w:tblBorders>
      </w:tblPr>
      <w:tblGrid>
        <w:gridCol w:w="2098"/>
        <w:gridCol w:w="1778"/>
        <w:gridCol w:w="8424"/>
      </w:tblGrid>
      <w:tr>
        <w:trPr>
          <w:trHeight w:val="30" w:hRule="atLeast"/>
        </w:trPr>
        <w:tc>
          <w:tcPr>
            <w:tcW w:w="2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атауы</w:t>
            </w:r>
          </w:p>
        </w:tc>
        <w:tc>
          <w:tcPr>
            <w:tcW w:w="8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7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14 040 000</w:t>
            </w:r>
          </w:p>
        </w:tc>
      </w:tr>
      <w:tr>
        <w:trPr>
          <w:trHeight w:val="30" w:hRule="atLeast"/>
        </w:trPr>
        <w:tc>
          <w:tcPr>
            <w:tcW w:w="2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2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46-1-қосымша</w:t>
            </w:r>
          </w:p>
        </w:tc>
      </w:tr>
    </w:tbl>
    <w:bookmarkStart w:name="z83" w:id="41"/>
    <w:p>
      <w:pPr>
        <w:spacing w:after="0"/>
        <w:ind w:left="0"/>
        <w:jc w:val="left"/>
      </w:pPr>
      <w:r>
        <w:rPr>
          <w:rFonts w:ascii="Times New Roman"/>
          <w:b/>
          <w:i w:val="false"/>
          <w:color w:val="000000"/>
        </w:rPr>
        <w:t xml:space="preserve"> Облыстық бюджеттерге аудандық маңызы бар қалалардың, ауылдардың, кенттердің, ауылдық округтердің әкімдерін сайлауды қамтамасыз ету және өткізуге Қазақстан Республикасының Ұлттық қорынан берілетін нысаналы трансферттер есебінен берілетін ағымдағы нысаналы трансферттердің сомаларын бөлу</w:t>
      </w:r>
    </w:p>
    <w:bookmarkEnd w:id="41"/>
    <w:tbl>
      <w:tblPr>
        <w:tblW w:w="0" w:type="auto"/>
        <w:tblCellSpacing w:w="0" w:type="auto"/>
        <w:tblBorders>
          <w:top w:val="none"/>
          <w:left w:val="none"/>
          <w:bottom w:val="none"/>
          <w:right w:val="none"/>
          <w:insideH w:val="none"/>
          <w:insideV w:val="none"/>
        </w:tblBorders>
      </w:tblPr>
      <w:tblGrid>
        <w:gridCol w:w="3073"/>
        <w:gridCol w:w="1637"/>
        <w:gridCol w:w="7590"/>
      </w:tblGrid>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9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4 721 712</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255 171</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449 640</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241 644</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420 964</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244 511</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281 025</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393 199</w:t>
            </w:r>
          </w:p>
        </w:tc>
      </w:tr>
      <w:tr>
        <w:trPr>
          <w:trHeight w:val="30" w:hRule="atLeast"/>
        </w:trPr>
        <w:tc>
          <w:tcPr>
            <w:tcW w:w="3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47-қосымша</w:t>
            </w:r>
          </w:p>
        </w:tc>
      </w:tr>
    </w:tbl>
    <w:bookmarkStart w:name="z85" w:id="42"/>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42"/>
    <w:tbl>
      <w:tblPr>
        <w:tblW w:w="0" w:type="auto"/>
        <w:tblCellSpacing w:w="0" w:type="auto"/>
        <w:tblBorders>
          <w:top w:val="none"/>
          <w:left w:val="none"/>
          <w:bottom w:val="none"/>
          <w:right w:val="none"/>
          <w:insideH w:val="none"/>
          <w:insideV w:val="none"/>
        </w:tblBorders>
      </w:tblPr>
      <w:tblGrid>
        <w:gridCol w:w="1251"/>
        <w:gridCol w:w="666"/>
        <w:gridCol w:w="3461"/>
        <w:gridCol w:w="3461"/>
        <w:gridCol w:w="3461"/>
      </w:tblGrid>
      <w:tr>
        <w:trPr>
          <w:trHeight w:val="30" w:hRule="atLeast"/>
        </w:trPr>
        <w:tc>
          <w:tcPr>
            <w:tcW w:w="12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4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2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6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346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35 334 948</w:t>
            </w:r>
          </w:p>
        </w:tc>
        <w:tc>
          <w:tcPr>
            <w:tcW w:w="346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346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15 334 948</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1 993 199</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3 901 666</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1 101 666</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3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1 421 000</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4 508 434</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2 008 434</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905 540</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1 731 537</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911 609</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411 609</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761 963</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49-қосымша</w:t>
            </w:r>
          </w:p>
        </w:tc>
      </w:tr>
    </w:tbl>
    <w:bookmarkStart w:name="z87" w:id="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43"/>
    <w:tbl>
      <w:tblPr>
        <w:tblW w:w="0" w:type="auto"/>
        <w:tblCellSpacing w:w="0" w:type="auto"/>
        <w:tblBorders>
          <w:top w:val="none"/>
          <w:left w:val="none"/>
          <w:bottom w:val="none"/>
          <w:right w:val="none"/>
          <w:insideH w:val="none"/>
          <w:insideV w:val="none"/>
        </w:tblBorders>
      </w:tblPr>
      <w:tblGrid>
        <w:gridCol w:w="1340"/>
        <w:gridCol w:w="924"/>
        <w:gridCol w:w="3708"/>
        <w:gridCol w:w="3311"/>
        <w:gridCol w:w="3017"/>
      </w:tblGrid>
      <w:tr>
        <w:trPr>
          <w:trHeight w:val="30" w:hRule="atLeast"/>
        </w:trPr>
        <w:tc>
          <w:tcPr>
            <w:tcW w:w="13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7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70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10 061 124</w:t>
            </w:r>
          </w:p>
        </w:tc>
        <w:tc>
          <w:tcPr>
            <w:tcW w:w="33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9 311 124</w:t>
            </w:r>
          </w:p>
        </w:tc>
        <w:tc>
          <w:tcPr>
            <w:tcW w:w="30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750 000</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c>
          <w:tcPr>
            <w:tcW w:w="3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3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3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49-1-қосымша</w:t>
            </w:r>
          </w:p>
        </w:tc>
      </w:tr>
    </w:tbl>
    <w:bookmarkStart w:name="z89" w:id="44"/>
    <w:p>
      <w:pPr>
        <w:spacing w:after="0"/>
        <w:ind w:left="0"/>
        <w:jc w:val="left"/>
      </w:pPr>
      <w:r>
        <w:rPr>
          <w:rFonts w:ascii="Times New Roman"/>
          <w:b/>
          <w:i w:val="false"/>
          <w:color w:val="000000"/>
        </w:rPr>
        <w:t xml:space="preserve"> Облыстық бюджеттерді, республикалық маңызы бар қалалар, астана бюджетін 2020 – 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 берудің сомаларын бөлу</w:t>
      </w:r>
    </w:p>
    <w:bookmarkEnd w:id="44"/>
    <w:tbl>
      <w:tblPr>
        <w:tblW w:w="0" w:type="auto"/>
        <w:tblCellSpacing w:w="0" w:type="auto"/>
        <w:tblBorders>
          <w:top w:val="none"/>
          <w:left w:val="none"/>
          <w:bottom w:val="none"/>
          <w:right w:val="none"/>
          <w:insideH w:val="none"/>
          <w:insideV w:val="none"/>
        </w:tblBorders>
      </w:tblPr>
      <w:tblGrid>
        <w:gridCol w:w="2760"/>
        <w:gridCol w:w="1902"/>
        <w:gridCol w:w="7638"/>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22 500 000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39-қосымша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49-2-қосымша</w:t>
            </w:r>
          </w:p>
        </w:tc>
      </w:tr>
    </w:tbl>
    <w:bookmarkStart w:name="z91" w:id="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45"/>
    <w:tbl>
      <w:tblPr>
        <w:tblW w:w="0" w:type="auto"/>
        <w:tblCellSpacing w:w="0" w:type="auto"/>
        <w:tblBorders>
          <w:top w:val="none"/>
          <w:left w:val="none"/>
          <w:bottom w:val="none"/>
          <w:right w:val="none"/>
          <w:insideH w:val="none"/>
          <w:insideV w:val="none"/>
        </w:tblBorders>
      </w:tblPr>
      <w:tblGrid>
        <w:gridCol w:w="2125"/>
        <w:gridCol w:w="1642"/>
        <w:gridCol w:w="8533"/>
      </w:tblGrid>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53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481 935</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431 174</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337 844</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253 қаулысына</w:t>
            </w:r>
            <w:r>
              <w:br/>
            </w:r>
            <w:r>
              <w:rPr>
                <w:rFonts w:ascii="Times New Roman"/>
                <w:b w:val="false"/>
                <w:i w:val="false"/>
                <w:color w:val="000000"/>
                <w:sz w:val="20"/>
              </w:rPr>
              <w:t>40-қосымша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50-қосымша</w:t>
            </w:r>
          </w:p>
        </w:tc>
      </w:tr>
    </w:tbl>
    <w:bookmarkStart w:name="z24" w:id="46"/>
    <w:p>
      <w:pPr>
        <w:spacing w:after="0"/>
        <w:ind w:left="0"/>
        <w:jc w:val="left"/>
      </w:pPr>
      <w:r>
        <w:rPr>
          <w:rFonts w:ascii="Times New Roman"/>
          <w:b/>
          <w:i w:val="false"/>
          <w:color w:val="000000"/>
        </w:rPr>
        <w:t xml:space="preserve"> Қазақстан Республикасы Үкіметі резервінің сомаларын бөлу</w:t>
      </w:r>
    </w:p>
    <w:bookmarkEnd w:id="46"/>
    <w:tbl>
      <w:tblPr>
        <w:tblW w:w="0" w:type="auto"/>
        <w:tblCellSpacing w:w="0" w:type="auto"/>
        <w:tblBorders>
          <w:top w:val="none"/>
          <w:left w:val="none"/>
          <w:bottom w:val="none"/>
          <w:right w:val="none"/>
          <w:insideH w:val="none"/>
          <w:insideV w:val="none"/>
        </w:tblBorders>
      </w:tblPr>
      <w:tblGrid>
        <w:gridCol w:w="1250"/>
        <w:gridCol w:w="1469"/>
        <w:gridCol w:w="1470"/>
        <w:gridCol w:w="3860"/>
        <w:gridCol w:w="4251"/>
      </w:tblGrid>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tcBorders>
          </w:tcPr>
          <w:p/>
        </w:tc>
        <w:tc>
          <w:tcPr>
            <w:tcW w:w="0" w:type="auto"/>
            <w:vMerge/>
            <w:tcBorders>
              <w:top w:val="nil"/>
            </w:tcBorders>
          </w:tcP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2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231 696 458</w:t>
            </w: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231 696 458</w:t>
            </w: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227 246 458</w:t>
            </w: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41-қосымша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52-қосымша</w:t>
            </w:r>
          </w:p>
        </w:tc>
      </w:tr>
    </w:tbl>
    <w:bookmarkStart w:name="z26" w:id="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Жұмыспен қамтудың 2020 – 2021 жылдарға арналған жол картасы шеңберінде объектілерді салу және (немесе) реконструкциялау жөніндегі іс-шараларды іске асыруға арналған нысаналы трансферттердің сомаларын бөлу</w:t>
      </w:r>
    </w:p>
    <w:bookmarkEnd w:id="47"/>
    <w:tbl>
      <w:tblPr>
        <w:tblW w:w="0" w:type="auto"/>
        <w:tblCellSpacing w:w="0" w:type="auto"/>
        <w:tblBorders>
          <w:top w:val="none"/>
          <w:left w:val="none"/>
          <w:bottom w:val="none"/>
          <w:right w:val="none"/>
          <w:insideH w:val="none"/>
          <w:insideV w:val="none"/>
        </w:tblBorders>
      </w:tblPr>
      <w:tblGrid>
        <w:gridCol w:w="1174"/>
        <w:gridCol w:w="809"/>
        <w:gridCol w:w="3560"/>
        <w:gridCol w:w="3195"/>
        <w:gridCol w:w="3562"/>
      </w:tblGrid>
      <w:tr>
        <w:trPr>
          <w:trHeight w:val="30" w:hRule="atLeast"/>
        </w:trPr>
        <w:tc>
          <w:tcPr>
            <w:tcW w:w="11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7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0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77 500 000</w:t>
            </w:r>
          </w:p>
        </w:tc>
        <w:tc>
          <w:tcPr>
            <w:tcW w:w="31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9 051 341</w:t>
            </w:r>
          </w:p>
        </w:tc>
        <w:tc>
          <w:tcPr>
            <w:tcW w:w="356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68 448 659</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5 160 124</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2 725 900</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2 434 224</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7 466 617</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6 325 441</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1 141 176</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r>
      <w:tr>
        <w:trPr>
          <w:trHeight w:val="30" w:hRule="atLeast"/>
        </w:trPr>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c>
          <w:tcPr>
            <w:tcW w:w="3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42-қосымша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52-1-қосымша</w:t>
            </w:r>
          </w:p>
        </w:tc>
      </w:tr>
    </w:tbl>
    <w:bookmarkStart w:name="z28" w:id="48"/>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48"/>
    <w:tbl>
      <w:tblPr>
        <w:tblW w:w="0" w:type="auto"/>
        <w:tblCellSpacing w:w="0" w:type="auto"/>
        <w:tblBorders>
          <w:top w:val="none"/>
          <w:left w:val="none"/>
          <w:bottom w:val="none"/>
          <w:right w:val="none"/>
          <w:insideH w:val="none"/>
          <w:insideV w:val="none"/>
        </w:tblBorders>
      </w:tblPr>
      <w:tblGrid>
        <w:gridCol w:w="453"/>
        <w:gridCol w:w="649"/>
        <w:gridCol w:w="763"/>
        <w:gridCol w:w="248"/>
        <w:gridCol w:w="61"/>
        <w:gridCol w:w="4121"/>
        <w:gridCol w:w="2001"/>
        <w:gridCol w:w="2002"/>
        <w:gridCol w:w="2002"/>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200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0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20 572 507</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52 284 080</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52 284 516</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4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00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20 572 507</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52 284 080</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52 284 516</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6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00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2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Қарғос" автомобиль жолы учаскесіндегі көлік-логистикалық орталығын пайдалану және "НҰР ЖОЛЫ" автомобиль өткізу пунктін салу және пайдалану</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w:t>
            </w:r>
          </w:p>
        </w:tc>
        <w:tc>
          <w:tcPr>
            <w:tcW w:w="76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200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2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6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00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5 823</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31 717 396</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31 717 832</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31 717 396</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31 717 832</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2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жолы" (ҮАААЖ) автомобиль жолын салу және пайдалану</w:t>
            </w:r>
          </w:p>
        </w:tc>
        <w:tc>
          <w:tcPr>
            <w:tcW w:w="2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мамырдағы</w:t>
            </w:r>
            <w:r>
              <w:br/>
            </w:r>
            <w:r>
              <w:rPr>
                <w:rFonts w:ascii="Times New Roman"/>
                <w:b w:val="false"/>
                <w:i w:val="false"/>
                <w:color w:val="000000"/>
                <w:sz w:val="20"/>
              </w:rPr>
              <w:t>№ 353 қаулысына</w:t>
            </w:r>
            <w:r>
              <w:br/>
            </w:r>
            <w:r>
              <w:rPr>
                <w:rFonts w:ascii="Times New Roman"/>
                <w:b w:val="false"/>
                <w:i w:val="false"/>
                <w:color w:val="000000"/>
                <w:sz w:val="20"/>
              </w:rPr>
              <w:t>43-қосымша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53-қосымша</w:t>
            </w:r>
          </w:p>
        </w:tc>
      </w:tr>
    </w:tbl>
    <w:bookmarkStart w:name="z30" w:id="49"/>
    <w:p>
      <w:pPr>
        <w:spacing w:after="0"/>
        <w:ind w:left="0"/>
        <w:jc w:val="left"/>
      </w:pPr>
      <w:r>
        <w:rPr>
          <w:rFonts w:ascii="Times New Roman"/>
          <w:b/>
          <w:i w:val="false"/>
          <w:color w:val="000000"/>
        </w:rPr>
        <w:t xml:space="preserve"> 2021 жылға арналған мемлекеттік тапсырмалардың тізбесі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97"/>
        <w:gridCol w:w="6567"/>
        <w:gridCol w:w="345"/>
        <w:gridCol w:w="1378"/>
        <w:gridCol w:w="1497"/>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тұжырымдаманы іс жүзінде іске асыру, Қазақстан Республикасының ең озық қолжетімді технологиялар қағидаттарына көшуін қамтамасыз ету жөніндегі іс-шараларды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 бағалау жұмыстары</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 шикізат базасын молайту мақсатында перспективалық алаңдардың ресурстық әлеуетін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және Ертіс Қазақстан-Қытай трансшекаралық өзендер бассейндерінің су ресурстарының жағдайын кешенді талдау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тобын күшейту және трансшекаралық өзендерді пайдалану және қорғау мәселелері бойынша Қазақстан-Қытай үкіметаралық бірлескен комиссиялары мен жұмыс топтарының қазақстандық делегациясының келіссөз ұстанымдарының стратегияларын әзірлеу мақсатында. Осыған байланысты және Трансшекаралық өзендерді пайдалану және қорғау жөніндегі Қазақстан-Қытай бірлескен комиссиясының 16-шы және 17-ші отырыстарының хаттамалық шешімдеріне сәйкес ҚР мен ҚХР арасындағы трансшекаралық өзендерде су бөлу туралы келісімді әзірлеу және жасасу, сондай-ақ мемлекеттік тапсырма нысанында трансшекаралық өзендердің суын бөлісу мәселелері бойынша келіссөз ұстанымын күшейту үшін талдамалық зерттеулерді іске асыру жөніндегі жұмыстарды жалғастыру қажет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r>
              <w:br/>
            </w:r>
            <w:r>
              <w:rPr>
                <w:rFonts w:ascii="Times New Roman"/>
                <w:b w:val="false"/>
                <w:i w:val="false"/>
                <w:color w:val="000000"/>
                <w:sz w:val="20"/>
              </w:rPr>
              <w:t>
105 "Су қатынастарын реттеу, шекарааралық суларды тиімді пайдалану және қорғау саласындағы көршілес мемлекеттермен ынтымақтастықты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және Ертіс трансшекаралық өзендерінің бассейндерінде гидрологиялық зерттеулер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 Жайық және Ертіс трансшекаралық өзендерінің бассейндерінде гидрологиялық режимді жақсартуға бағытталған, сондай-ақ Қазақстан Республикасы мен Ресей Федерациясы арасындағы Жайық және Ертіс трансшекаралық өзендерінің бассейндеріндегі су ресурстарын бөлу және басқару саласындағы өңірлік ынтымақтастықты нығайту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 105 "Су қатынастарын реттеу, шекарааралық суларды тиімді пайдалану және қорғау саласындағы көршілес мемлекеттермен ынтымақтастықты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тәртібіндегі қоғамдық-саяси және әлеуметтік өзекті мәселелерді, сондай-ақ Қазақстан Республикасының Президентінің "Қазақстандықтардың әл-ауқатының өсуі: табыс пен тұрмыс сапасын арттыру" атты Қазақстан халқына Жолдауының аспектілерін зерттеу кешенін ұйымдастыру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3 әлеуметтік сауалнама ұйымдастыру және жүргізу:</w:t>
            </w:r>
            <w:r>
              <w:br/>
            </w:r>
            <w:r>
              <w:rPr>
                <w:rFonts w:ascii="Times New Roman"/>
                <w:b w:val="false"/>
                <w:i w:val="false"/>
                <w:color w:val="000000"/>
                <w:sz w:val="20"/>
              </w:rPr>
              <w:t>
1. Қазақстан Республикасының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r>
              <w:br/>
            </w:r>
            <w:r>
              <w:rPr>
                <w:rFonts w:ascii="Times New Roman"/>
                <w:b w:val="false"/>
                <w:i w:val="false"/>
                <w:color w:val="000000"/>
                <w:sz w:val="20"/>
              </w:rPr>
              <w:t>
2. "Қазақстандағы Үшінші жаңғыру процесі" тақырыбы 4 әлеуметтік зерттеуді қамтиды. Сауалнама нәтижелері қоғамдық сананың қалай өзгеретіні, экономикалық және саяси басымдықтардың үндестігі мен асинхрондылығы, цифрландыру жағдайында жұмыспен қамтудың тұрақтылығы туралы түсінік береді, сондай-ақ халықтың қоғамдық дамудың қазақстандық моделін қабылдау дәрежесін көрсетеді;</w:t>
            </w:r>
            <w:r>
              <w:br/>
            </w:r>
            <w:r>
              <w:rPr>
                <w:rFonts w:ascii="Times New Roman"/>
                <w:b w:val="false"/>
                <w:i w:val="false"/>
                <w:color w:val="000000"/>
                <w:sz w:val="20"/>
              </w:rPr>
              <w:t>
3. Отбасылық-демографиялық саясат. Сауалнама нәтижелері отбасылық құндылықтардың жай-күйі, гендерлік теңдік, балалардың қауіпсіздігі туралы түсінік береді, халықтың отбасын мемлекеттік қолдау шаралары туралы хабардар болу және қатысу деңгейін зерттейді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ғылыми-әдіснамалық қамтамасыз ету қызметтері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жобаларды іске асыру арқылы қоғамдық сананы жаңғырту жұмыстарын жүргізу: 1) Азаматтардың эстетикалық талғамын тәрбиелеу бойынша "OzgeEpic" жобасы. Халықты рухани-мәдени құндылықтарға баулу және қазіргі заманғы қазақстандық өнерді жаппай ілгерілету арқылы азаматтардың эстетикалық талғамын тәрбиелеу. 2) "Кемел болашақ" орталығын құру және оның қызметін қамтамасыз ету.  Бағдарламаны іске асыру саласында жұмыс істейтін институттар өкілдерін, мектепке дейінгі, мектептегі білім беру, ТжКБ және ЖОО жүйесінің педагогтері мен тәрбиешілерін, сондай-ақ ата-аналарды бағдарлама құндылықтары контексінде әдістемелік қамтамасыз ету және біліктілігін арттыру, Бағдарламаға қатысушылар жұмысындағы қазіргі заманғы тәсілдемелерді өзектендіру.  3) "Ақылды ұрпақ" жобасын іске асыру.  Табыстың нақты үлгісі негізінде бәсекеге қабілетті жас ұрпақтың оң бейнесін қалыптастыру. 4) "Арамыздағы батырлар" жобасын іске асыру. Қазақстандық қоғам батырларының рөлдік моделін қалыптастыру. 5) "Мектеп online" жобасын іске асыру". Интернеттегі оқыту идеясын өзгерту және жеке тұлғаны дамыту үшін қосымша мүмкіндіктер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"Фронт-офис Birgemiz: areket yaqyty" волонтерлік саласындағы іс-шаралар кешенін ұйымдастыру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волонтерлікті одан әрі дамыту үшін жағдай жасау, волонтерлікті танымал ету, волонтерлік бастамаларды қолдау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архив материалдарын зерделеуді ұйымдастыру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оңалту бойынша ұсыныстар әзірлеу жөніндегі мемлекеттік комиссияның жобалық кеңсесінің қызметін үйлестіру және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 қазақ тіліне аудару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арналарының құқықтарын сатып алу және қазақ тіліне аудару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126 "Қазақстан Республикасының Ұлттық қорынан мақсатты трансферт есебінен қоғамдық сананы жаңғырту саласындағы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 арасындағы жергілікті далалық зерттеулер (антропологиялық экспедициялар);  2. ҚР репатрианттарды бейімдеу бойынша мемлекеттік саясаттың тиімділігін анықтау мәселелерін зерделеу;  3. Елдегі этносаралық жағдайға әлеуметтік зерттеу жүргізу;  4. Мониторингтік сапарларды жүзеге асыру;  5. Әдістемелік құралдарды әзірлеу;  6. Қазақстан халқы Ассамблеясы жанындағы Ғылыми-сарапшылық кеңестің сараптама жұмысын ұйымдастыру;  7. Семинар-тренингтерді ұйымдастыру және өткізу;  8. Институт жанындағы Сараптамалық топ отырыстарын ұйымдастыру және өткізу;  9. Тренингтерді ұйымдастыру және өткізу;  10. Құндылық бағдарлары контекстінде этносаралық қатынастар мәселелері бойынша зерттеулер жүргізу. 11. "Репатрианттардың әлеуметтік саралануы" тақырыбына әлеуметтік зерттеу жүргізу. 12. Қазақстан халқы Ассамблеясының қолдауымен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конференцияны жыл сайын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"Республикалық бюджет қаражаты есебінен этносаралық келісімді нығайту бойынша мемлекеттік саясатты іске асыру"</w:t>
            </w:r>
            <w:r>
              <w:br/>
            </w:r>
            <w:r>
              <w:rPr>
                <w:rFonts w:ascii="Times New Roman"/>
                <w:b w:val="false"/>
                <w:i w:val="false"/>
                <w:color w:val="000000"/>
                <w:sz w:val="20"/>
              </w:rPr>
              <w:t>
103 "Қазақстан Республикасының Ұлттық қорынан берілетін нысаналы трансферт есебінен этносаралық келісімді нығайту бойынша мемлекеттік саясатты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1. Отандастар тұрақты тұратын мемлекеттердегі олардың жағдайы туралы БАҚ материалдарын мониторингтеу; 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 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 4. Шетелде тұратын қазақтармен мәдени-гуманитарлық байланыстарды қамтамасыз ету үшін іс-шаралар өткізу; 5. Шетелдегі отандастармен өзара іс-қимыл және репатриация мәселелері бойынша талдамалық зерттеулер; 6. Шетелдік отандастар мен репатрианттарға бизнес-бастамаларды іске асыруда жәрдем көрсету; 7. Шетелде тұратын отандастарға Қазақ ұлттық мәдени орталықтарының жұмысын ұйымдастыруда көмек көрсету; 8. Қазақ тілін үйренуде және білім беру-танымдық бастамаларды іске асыруда көмек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"Республикалық бюджет қаражаты есебінен этносаралық келісімді нығайту бойынша мемлекеттік саясатты іске асыру"</w:t>
            </w:r>
            <w:r>
              <w:br/>
            </w:r>
            <w:r>
              <w:rPr>
                <w:rFonts w:ascii="Times New Roman"/>
                <w:b w:val="false"/>
                <w:i w:val="false"/>
                <w:color w:val="000000"/>
                <w:sz w:val="20"/>
              </w:rPr>
              <w:t>
103 "Қазақстан Республикасының Ұлттық қорынан берілетін нысаналы трансферт есебінен этносаралық келісімді нығайту бойынша мемлекеттік саясатты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мониторингілеу және талдау.</w:t>
            </w:r>
            <w:r>
              <w:br/>
            </w:r>
            <w:r>
              <w:rPr>
                <w:rFonts w:ascii="Times New Roman"/>
                <w:b w:val="false"/>
                <w:i w:val="false"/>
                <w:color w:val="000000"/>
                <w:sz w:val="20"/>
              </w:rPr>
              <w:t>
2. Әлемдік және дәстүрлі діндер лидерлері съездерінің, Съезд хатшылықтарының, жұмыс тобының тұжырымдамалық құжаттары мен материалдарын әзірлеу, талдау, жинақтау және кешенді қамтамасыз ету.</w:t>
            </w:r>
            <w:r>
              <w:br/>
            </w:r>
            <w:r>
              <w:rPr>
                <w:rFonts w:ascii="Times New Roman"/>
                <w:b w:val="false"/>
                <w:i w:val="false"/>
                <w:color w:val="000000"/>
                <w:sz w:val="20"/>
              </w:rPr>
              <w:t>
3. Әлемдік және дәстүрлі діндер лидерлері Съезінің және оның институттарының отырыстарын ұйымдастыру және өткізу.</w:t>
            </w:r>
            <w:r>
              <w:br/>
            </w:r>
            <w:r>
              <w:rPr>
                <w:rFonts w:ascii="Times New Roman"/>
                <w:b w:val="false"/>
                <w:i w:val="false"/>
                <w:color w:val="000000"/>
                <w:sz w:val="20"/>
              </w:rPr>
              <w:t>
4. Әлемдік және дәстүрлі діндер лидерлері Съезінің және оның институттарының бастамаларын іске асыруға және ілгерілетуге жәрдемдесу.</w:t>
            </w:r>
            <w:r>
              <w:br/>
            </w: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 8. Дінтану сараптамасын жүргізу.</w:t>
            </w:r>
            <w:r>
              <w:br/>
            </w:r>
            <w:r>
              <w:rPr>
                <w:rFonts w:ascii="Times New Roman"/>
                <w:b w:val="false"/>
                <w:i w:val="false"/>
                <w:color w:val="000000"/>
                <w:sz w:val="20"/>
              </w:rPr>
              <w:t>
9. Қазақстан Республикасындағы діни ахуалды талдау.</w:t>
            </w:r>
            <w:r>
              <w:br/>
            </w:r>
            <w:r>
              <w:rPr>
                <w:rFonts w:ascii="Times New Roman"/>
                <w:b w:val="false"/>
                <w:i w:val="false"/>
                <w:color w:val="000000"/>
                <w:sz w:val="20"/>
              </w:rPr>
              <w:t>
10.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r>
              <w:br/>
            </w:r>
            <w:r>
              <w:rPr>
                <w:rFonts w:ascii="Times New Roman"/>
                <w:b w:val="false"/>
                <w:i w:val="false"/>
                <w:color w:val="000000"/>
                <w:sz w:val="20"/>
              </w:rPr>
              <w:t>
11. Қазақстан өңірлерінде дін саласында жүргізілетін зерттеулерді, оның ішінде әлеуметтанушылық зерттеулерді үйлестіру жөніндегі пилоттық жобаны іске асыру.</w:t>
            </w:r>
            <w:r>
              <w:br/>
            </w:r>
            <w:r>
              <w:rPr>
                <w:rFonts w:ascii="Times New Roman"/>
                <w:b w:val="false"/>
                <w:i w:val="false"/>
                <w:color w:val="000000"/>
                <w:sz w:val="20"/>
              </w:rPr>
              <w:t>
12. "Деструктивті діни ағымдар мен культтерді ұстанушыларды дерадикализациялау және оңалту бойынша жұмыстарды жетілдірудің жай-күйі мен бағыттары туралы" тақырыбында жабық (ҚБПҮ) әлеуметтік зерттеу жүргізу.</w:t>
            </w:r>
            <w:r>
              <w:br/>
            </w:r>
            <w:r>
              <w:rPr>
                <w:rFonts w:ascii="Times New Roman"/>
                <w:b w:val="false"/>
                <w:i w:val="false"/>
                <w:color w:val="000000"/>
                <w:sz w:val="20"/>
              </w:rPr>
              <w:t>
13. "Қазақстандағы христиан діні: қазақстандық қоғамның тұрақты дамуы үшін діни бағыттар мен ұйымдардың әлеуеті" тақырыбына жабық (ҚБПҮ) әлеуметтік зерттеу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бойынша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 Sport", "Первый канал Евразия", "Абай" телеарналары, облыстық телеарналар, "Қазақ радиосы", "Шалқар" радиосы, "Астана" радиосы, "Classic" радиосы арқылы мемлекеттік ақпараттық саясатты жүргізу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еесебінен мемлекеттік ақпараттық тапсырысты орналастыру"</w:t>
            </w:r>
            <w:r>
              <w:br/>
            </w:r>
            <w:r>
              <w:rPr>
                <w:rFonts w:ascii="Times New Roman"/>
                <w:b w:val="false"/>
                <w:i w:val="false"/>
                <w:color w:val="000000"/>
                <w:sz w:val="20"/>
              </w:rPr>
              <w:t>
103 "Қазақстан Республикасының Ұлттық қорынан мақсатты трансферт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24 934 439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арқылы мемлекеттік ақпараттық саясатты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МТРК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"Айвази ұйымы", "Ақ желкен", "Балдырған", "Ой", "Ақиқат", "Үркер" газеттері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 арқылы мемлекеттік ақпараттық саясатты жүргізу жөнінде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"Казинформ" халықаралық ақпараттық агенттігі" АҚ арқылы интернет желісінде мемлекеттік-ақпараттық саясатты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қызмет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және бұқаралық ақпарат құралдарының мониторингін әдістемелік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ҚБПҮ</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және үшінші елдермен халықаралық ынтымақтастық шеңберінде Қазақстан Республикасының сыртқы сауда қатынастарын дамыту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биік деңгейде екіжақты кездесулер өткізу, үкіметаралық комиссия, сыртқы сауданы және екіжақты сауданы дамыту әлеуетін талдау бөлігінде өңіраралық ынтымақтастық форумдарын өткізу кезінде ҚР СИМ талдамалық және консультациялық қолдау көрсетуі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ҚР міндеттемелерін іске асыру бойынша консультациялық, талдамалық қолдау және ұсынымдар әзірлеу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ҚР міндеттемелерін іске асыру бойынша консультациялық, талдамалық қолдау және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 талдамалық қолдау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салдарынан арттыру, сауда саласындағы мемлекеттік реттеуді жетілдіру, сондай-ақ өңіраралық сауданы дамытуда орын алып отырған кедергілерді зерделеу, желілік маркетингті реттеу, әлеуметтік маңызы бар тауарлардың бөлшек сауда бағаларын реттеу мәселелері бойынша нормативтік-құқықтық базаны жетілдіру, биржалық сауданы дамыту жөнінде тұжырымдама әзірлеу, міндетті түрде тауар биржалары арқылы өткізуге жататын тауарларды айқындау жөнінде әдістеме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субъектілеріне оқыту және түсіндіру іс-шараларын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саласындағы ақпараттандыру нысандарын сүйемелдеу және жүйелік-техникалық қызмет көрсету, ақпараттандырудың өзге де нысандарымен интеграциялау, сондай-ақ әлеуметтік-еңбек саласындағы деректерді талдау мен өңдеу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барлық бағыттары бойынша 15 негізгі ақпараттық жүйелерін сүйемелдеу және жүйелік-техникалық қызмет көрсету: еңбек, жұмыспен қамту, әлеуметтік сақтандыру, зейнетақымен және әлеуметтік қамсыздандыру, әлеуметтік қолдау, арнаулы әлеуметтік қызметтер және көші-қон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104 "Республикалық бюджет қаражаты есебінен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импланты бар мүгедек балалардың есту-сөйлеу бейімделуін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Ұлттық ресурстық орталықтың қызметін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мәселелері бойынша жергілікті атқарушы органдар мен жұмыспен қамту орталықтары мамандарының біліктілігін арттыру бойынша әдістемелік қолдау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бағдарламасы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r>
              <w:br/>
            </w:r>
            <w:r>
              <w:rPr>
                <w:rFonts w:ascii="Times New Roman"/>
                <w:b w:val="false"/>
                <w:i w:val="false"/>
                <w:color w:val="000000"/>
                <w:sz w:val="20"/>
              </w:rPr>
              <w:t>
101 кіші бағдарламасы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 Мемлекеттік кірістер комитетінің ақпараттық жүйесін іске асыру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 Мемлекеттік кірістер комитетінің қолданыстағы ақпараттық жүйелерін түрлендіру жолымен "Салықтық әкімшілендіру интеграцияланған жүйесі" (СӘИЖ) ақпараттық жүйесінің функционалдылығын іске асыру бойынша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r>
              <w:br/>
            </w:r>
            <w:r>
              <w:rPr>
                <w:rFonts w:ascii="Times New Roman"/>
                <w:b w:val="false"/>
                <w:i w:val="false"/>
                <w:color w:val="000000"/>
                <w:sz w:val="20"/>
              </w:rPr>
              <w:t>
102 "Салықтық әкімшілендірудің біріктірілген жүйесі" ақпараттық жүйесін құру, енгізу және дамыту"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аэроғарыштүсірілімі, қалалардың жоспарларын құру және жаңарту, пункттерді бір мезгілде зерттеп-қарау арқылы цифрлы мемлекеттік топографиялық карталардың масштабтық қатарын құру және жаңарту, тақырыптық карталарды құру, техникалық жобаларды құрастыру, топографиялық-геодезиялық және картографиялық материалдарды мемлекеттік есепке алу және сақтау, географиялық атаулардың мемлекеттік каталогтары дерекқорының мониторингі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кеңістіктегі деректер инфрақұрылымы</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w:t>
            </w:r>
            <w:r>
              <w:br/>
            </w:r>
            <w:r>
              <w:rPr>
                <w:rFonts w:ascii="Times New Roman"/>
                <w:b w:val="false"/>
                <w:i w:val="false"/>
                <w:color w:val="000000"/>
                <w:sz w:val="20"/>
              </w:rPr>
              <w:t>
1.1 Мемлекеттік геодезиялық желіні (МГЖ) жаңғырту:</w:t>
            </w:r>
            <w:r>
              <w:br/>
            </w:r>
            <w:r>
              <w:rPr>
                <w:rFonts w:ascii="Times New Roman"/>
                <w:b w:val="false"/>
                <w:i w:val="false"/>
                <w:color w:val="000000"/>
                <w:sz w:val="20"/>
              </w:rPr>
              <w:t>
- Іргелі астрономиялық-геодезиялық желі;</w:t>
            </w:r>
            <w:r>
              <w:br/>
            </w:r>
            <w:r>
              <w:rPr>
                <w:rFonts w:ascii="Times New Roman"/>
                <w:b w:val="false"/>
                <w:i w:val="false"/>
                <w:color w:val="000000"/>
                <w:sz w:val="20"/>
              </w:rPr>
              <w:t>
- Жоғары дәлдікті геодезиялық желі;</w:t>
            </w:r>
            <w:r>
              <w:br/>
            </w:r>
            <w:r>
              <w:rPr>
                <w:rFonts w:ascii="Times New Roman"/>
                <w:b w:val="false"/>
                <w:i w:val="false"/>
                <w:color w:val="000000"/>
                <w:sz w:val="20"/>
              </w:rPr>
              <w:t>
- 1,2 класты астрономиялық-геодезиялық желілер;</w:t>
            </w:r>
            <w:r>
              <w:br/>
            </w:r>
            <w:r>
              <w:rPr>
                <w:rFonts w:ascii="Times New Roman"/>
                <w:b w:val="false"/>
                <w:i w:val="false"/>
                <w:color w:val="000000"/>
                <w:sz w:val="20"/>
              </w:rPr>
              <w:t>
- 3,4 класты геодезиялық жиілету желілері.</w:t>
            </w:r>
            <w:r>
              <w:br/>
            </w:r>
            <w:r>
              <w:rPr>
                <w:rFonts w:ascii="Times New Roman"/>
                <w:b w:val="false"/>
                <w:i w:val="false"/>
                <w:color w:val="000000"/>
                <w:sz w:val="20"/>
              </w:rPr>
              <w:t>
1.2 Мемлекетік нивелирлік желіні (МНЖ) жаңғырту:</w:t>
            </w:r>
            <w:r>
              <w:br/>
            </w:r>
            <w:r>
              <w:rPr>
                <w:rFonts w:ascii="Times New Roman"/>
                <w:b w:val="false"/>
                <w:i w:val="false"/>
                <w:color w:val="000000"/>
                <w:sz w:val="20"/>
              </w:rPr>
              <w:t>
- І класты мемлекеттік нивелирлік желі;</w:t>
            </w:r>
            <w:r>
              <w:br/>
            </w:r>
            <w:r>
              <w:rPr>
                <w:rFonts w:ascii="Times New Roman"/>
                <w:b w:val="false"/>
                <w:i w:val="false"/>
                <w:color w:val="000000"/>
                <w:sz w:val="20"/>
              </w:rPr>
              <w:t>
- ІІ класты мемлекеттік нивелирлік желі;</w:t>
            </w:r>
            <w:r>
              <w:br/>
            </w:r>
            <w:r>
              <w:rPr>
                <w:rFonts w:ascii="Times New Roman"/>
                <w:b w:val="false"/>
                <w:i w:val="false"/>
                <w:color w:val="000000"/>
                <w:sz w:val="20"/>
              </w:rPr>
              <w:t>
- ІІІ, ІV класты мемлекеттік нивелирлік желілер.</w:t>
            </w:r>
            <w:r>
              <w:br/>
            </w:r>
            <w:r>
              <w:rPr>
                <w:rFonts w:ascii="Times New Roman"/>
                <w:b w:val="false"/>
                <w:i w:val="false"/>
                <w:color w:val="000000"/>
                <w:sz w:val="20"/>
              </w:rPr>
              <w:t>
1.3 Мемлекеттік гравиметриялық желіні (МГрЖ) жаңғырту:</w:t>
            </w:r>
            <w:r>
              <w:br/>
            </w:r>
            <w:r>
              <w:rPr>
                <w:rFonts w:ascii="Times New Roman"/>
                <w:b w:val="false"/>
                <w:i w:val="false"/>
                <w:color w:val="000000"/>
                <w:sz w:val="20"/>
              </w:rPr>
              <w:t>
- Мемлекеттік іргелі гравиметриялық желі;</w:t>
            </w:r>
            <w:r>
              <w:br/>
            </w:r>
            <w:r>
              <w:rPr>
                <w:rFonts w:ascii="Times New Roman"/>
                <w:b w:val="false"/>
                <w:i w:val="false"/>
                <w:color w:val="000000"/>
                <w:sz w:val="20"/>
              </w:rPr>
              <w:t>
- 1 класты гравиметриялық желі.</w:t>
            </w:r>
            <w:r>
              <w:br/>
            </w:r>
            <w:r>
              <w:rPr>
                <w:rFonts w:ascii="Times New Roman"/>
                <w:b w:val="false"/>
                <w:i w:val="false"/>
                <w:color w:val="000000"/>
                <w:sz w:val="20"/>
              </w:rPr>
              <w:t>
1.4. Геодезиялық жабдықтарды, бағдарламалық қамтылымды сатып алу.</w:t>
            </w:r>
            <w:r>
              <w:br/>
            </w:r>
            <w:r>
              <w:rPr>
                <w:rFonts w:ascii="Times New Roman"/>
                <w:b w:val="false"/>
                <w:i w:val="false"/>
                <w:color w:val="000000"/>
                <w:sz w:val="20"/>
              </w:rPr>
              <w:t>
1.5. Мемлекеттік кәсіпорынды материалдық-техникалық жарақтандыру</w:t>
            </w:r>
            <w:r>
              <w:br/>
            </w:r>
            <w:r>
              <w:rPr>
                <w:rFonts w:ascii="Times New Roman"/>
                <w:b w:val="false"/>
                <w:i w:val="false"/>
                <w:color w:val="000000"/>
                <w:sz w:val="20"/>
              </w:rPr>
              <w:t>
1.6. QTRS(Qazaqstan Terrestrial Reference System) бірыңғай мемлекеттік координаттар жүйесін орнату (1942 жылғы координаттар жүйесінің орнына).</w:t>
            </w:r>
            <w:r>
              <w:br/>
            </w:r>
            <w:r>
              <w:rPr>
                <w:rFonts w:ascii="Times New Roman"/>
                <w:b w:val="false"/>
                <w:i w:val="false"/>
                <w:color w:val="000000"/>
                <w:sz w:val="20"/>
              </w:rPr>
              <w:t>
2. ҰКДИ енгізу:</w:t>
            </w:r>
            <w:r>
              <w:br/>
            </w:r>
            <w:r>
              <w:rPr>
                <w:rFonts w:ascii="Times New Roman"/>
                <w:b w:val="false"/>
                <w:i w:val="false"/>
                <w:color w:val="000000"/>
                <w:sz w:val="20"/>
              </w:rPr>
              <w:t>
2.1 Мемлекеттік геодезиялық қамтамасыз етудің ақпараттық жүйесін құру.</w:t>
            </w:r>
            <w:r>
              <w:br/>
            </w:r>
            <w:r>
              <w:rPr>
                <w:rFonts w:ascii="Times New Roman"/>
                <w:b w:val="false"/>
                <w:i w:val="false"/>
                <w:color w:val="000000"/>
                <w:sz w:val="20"/>
              </w:rPr>
              <w:t>
2.2. Базалық кеңістіктегі деректердің ақпараттық жүйесін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r>
              <w:br/>
            </w:r>
            <w:r>
              <w:rPr>
                <w:rFonts w:ascii="Times New Roman"/>
                <w:b w:val="false"/>
                <w:i w:val="false"/>
                <w:color w:val="000000"/>
                <w:sz w:val="20"/>
              </w:rPr>
              <w:t>
103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Масштабы 1:25 000 топографиялық карталарды, масштабы 1:2 000 қалалар мен аудан орталықтарының жоспарларын ҚР мультимасштабты картасына түрлендіру.</w:t>
            </w:r>
            <w:r>
              <w:br/>
            </w:r>
            <w:r>
              <w:rPr>
                <w:rFonts w:ascii="Times New Roman"/>
                <w:b w:val="false"/>
                <w:i w:val="false"/>
                <w:color w:val="000000"/>
                <w:sz w:val="20"/>
              </w:rPr>
              <w:t>
2.4. Аэроғарыштық түсірілім материалдарын ҚР бірыңғай ортофотомозаикасына түрлендіру.</w:t>
            </w:r>
            <w:r>
              <w:br/>
            </w:r>
            <w:r>
              <w:rPr>
                <w:rFonts w:ascii="Times New Roman"/>
                <w:b w:val="false"/>
                <w:i w:val="false"/>
                <w:color w:val="000000"/>
                <w:sz w:val="20"/>
              </w:rPr>
              <w:t>
3. Жобаны басқару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қызметтері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2021-2023 жж. "Байқоңыр" ғарыш айлағынан зымыран-тасығыштардың ұшырылымдарына экологиялық мониторинг жүргізу (ұшырылымдарды экологиялық сүйемелдеу) 2. Қарағанды облысындағы Ю-4 аймағындағы (№ 26, 32, 34, 42, 56 ҚА) ЗТ АБ ҚА экологиялық тұрақтылығына баға беру (2021 ж.) Қарағанды және Қостанай облыстарындағы Ю-5 аймағындағы (№ 77 ҚА) ЗТ АБ ҚА экологиялық тұрақтылығына баға беру (2022 ж.) Қарағанды облысындағы Ю-24 аймағындағы (№ 15, 25 ҚА) ЗТ АБ ҚА экологиялық тұрақтылығына баға беру  (2023 ж.). 3. 2007 ж. Қарағанды облысындағы "Протон-М" ЗТ апатқа ұшырау орнындағы қоршаған орта нысандарының күйін бақылау (2021 ж.) 2013 ж. Қызылорда облысындағы "Протон-М" ЗТ апатқа ұшырау орнындағы қоршаған орта нысандарының күйін бақылау (2022 ж.) 2018 ж. Қарағанды облысындағы "Союз-ФГ" ЗТ апатқа ұшырау орнындағы қоршаған орта нысандарының күйін бақылау (2023 ж.)</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"Ғарыш-Экология" Ғылыми-зерттеу орталығы" шаруашылық жүргізу құқығындағы республикалық мемлекеттік кәсіпорны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пайдалануын кеңейту"</w:t>
            </w:r>
            <w:r>
              <w:br/>
            </w:r>
            <w:r>
              <w:rPr>
                <w:rFonts w:ascii="Times New Roman"/>
                <w:b w:val="false"/>
                <w:i w:val="false"/>
                <w:color w:val="000000"/>
                <w:sz w:val="20"/>
              </w:rPr>
              <w:t>
100 "Ғарыштық аппараттарды басқаруды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енгізу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ғарыштық байланыс жүйесін үздіксіз жұмыс істеуін қамтамасыз ету және KazSat-2 ғарыштық байланыс жүйесін орналасуға мақсатында KazSat-2R ғарыштық байланыс жүйесін құру және пайдалануға беру бойынша жұмыстар орындауға болжану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іске қосу"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технологиялық мақсаттағы ғарыш жүйесін (KazSTSat) жұмыс істеуін қамтамасыз ету жұмыстар KazSTSat тәжірибелік пайдалану арқылы бойынша қазақстандық технологиялардың оң ұшыру тарихын алу және Қазақстанда жасалған ғарыш аппараттарының белсенді өмірінің ұзақтығын айқындау орындауға болжану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пайдалануын кеңейту" бюджеттік бағдарламасының</w:t>
            </w:r>
            <w:r>
              <w:br/>
            </w:r>
            <w:r>
              <w:rPr>
                <w:rFonts w:ascii="Times New Roman"/>
                <w:b w:val="false"/>
                <w:i w:val="false"/>
                <w:color w:val="000000"/>
                <w:sz w:val="20"/>
              </w:rPr>
              <w:t>
100 "Ғарыштық аппараттарды басқаруды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жұмыстық жай-күйде "Зенит-М" ҒЗК жердегі ғарыш инфрақұрылымдардың техникалық және технологиялық объектілерін ұстау үшін кешенді жұмыстар мен іс-шараларды жүзеге асыру жоспарланады, оның ішінде "Зенит-М" ҒЗК-ның табысталған объектілерді күзетуді ұйымдастыру және қамтамасыз ету, "Зенит-М" ҒЗК объектілеріне жұмыскерлерді жеткізу үшін көлікпен қамту,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пайдалануын кеңейтуді қамтамасыз ету"</w:t>
            </w:r>
            <w:r>
              <w:br/>
            </w:r>
            <w:r>
              <w:rPr>
                <w:rFonts w:ascii="Times New Roman"/>
                <w:b w:val="false"/>
                <w:i w:val="false"/>
                <w:color w:val="000000"/>
                <w:sz w:val="20"/>
              </w:rPr>
              <w:t>
103 "Ресей Федерациясының жалгерлігінің құрамына кірмеген және одан шығарылған "Байқоңыр" кешені объектілерінің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орындау үшін жаңа буынның орта класты ғарыштық мақсаттағы зымырандарды ұшыру үшін қолданыстағы "Зенит – М" ғарыш зымыран кешенін жаңғырту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ғылыми және технологиялық саясат жөніндегі комитетінің 2021-2023 жылдарға арналған жұмысына қатысуын талдамалық сүйемелдеу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ЭЫДҰ ТСЖК іс-шараларына қатысуын қамтамасыз ету, сондай-ақ ЭЫДҰ ТСЖК құқықтық құралдарын іске асыру мониторингі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контексіндегі қоғамдық-саяси процестерді әлеуметтік сүйемелдеу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мақсаты-елдің саяси модернизациясы және постпандемиялық экономикалық дағдарыс жағдайында қазақстандықтардың мінез-құлық үлгілері мен бейімделу стратегиялары мен жаңа әлеуметтік шындық факторларын ғылыми негізде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"Еститін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ғылымды дамытудың 2020-2025 жылдарға арналған мемлекеттік бағдарламасын іске асыруға жәрдемдесу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мақсаттары мен міндеттері туралы халықты ақпараттандыру бойынша жоспарлы жұмысты жүргізу білім беру процесінің әрбір қатысушысына (оқушы, мұғалім, ата-ана) бағдарлама идеясын жеткізу қажеттілігімен түсіндіріледі. Мемлекеттік бағдарламаны іске асыруға тиімді жәрдемдесу оның іс-шараларының мақсаттарын, міндеттерін және мәнін түсінікті нысанда түсіндіруге мүмкіндік береді, бұл оны жүзеге асыруға барлық мүдделі тараптарды тартуға негіз болады. Мемлекеттік бағдарламаны іске асыруға жәрдемдесу шеңберінде мемлекеттік бағдарламаның тақырыптары бойынша бейне-контент әзірленеді, мақалалар мен жарияланымдар әзірленеді және таратылады, TV YouTube және Телеграм арналарын сүйемелдеу, сондай-ақ әлеуметтік желілерде ілгерілету жүзеге асырылады. Сондай-ақ қойылған міндеттерді жүзеге асыру үшін неғұрлым тиімді құралдарды әзірлеу мақсатында ақпараттық-талдау жұмысын қамтамасыз ету және әлеуметтік зерттеу жүргізу жүзеге асырылатын болады. Интернет-ресурстардың дамуымен әлеуметтік желілерді дамытуға белсенді қатысатын халықтың ақпараттық хабардарлығы артты.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 көрсеткендей, респонденттердің 63% Интернет арқылы ақпарат алады. Қоғамда білім беру жүйесінің реформаларын сапалы және жедел бейне-контентсіз жариялау мүмкін емес. Сондықтан Білім және ғылым саласындағы оқиғаларды бейнетүсіруді жүзеге асыру, оларды жариялау және Министрліктің әлеуметтік желілердегі беттерінде тиімді ілгерілету қажет (Facebook.com, Vk.​com, Instagram.com). Мемлекеттік бағдарламаны іске асыруға жәрдемдесу жөніндегі қызметтер халықтың және нысаналы аудиториялардың Білім және ғылым саласындағы жаңалықтарды оң қабылдауы мен түсінуіне мүмкіндік береді. Білім беру жүйесінің реформаларын қоғамда жариялау Білім және ғылым министрлігінің жүргізіп отырған жұмысы, жалпы мемлекеттің білім беру саясаты туралы "Бірінші ауыздан" ақпарат бере отырып, халықпен коммуникацияны жақсартуға мүмкіндік береді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және зерттеу және дала фольклорының антологиясын қалыптастыру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ғылыми жүйелеу және іріктеу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РМКК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архивтермен қорлардағы Ұлы Даланың тарихы мен мәдениеті жөніндегі археографиялық жұмыстар (талдау)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 шығыстанушылар, архившілер тобы шетелдік мұрағаттар мен қорлардан анықтаған тарихи материалдарды талдау. Жазбаша дереккөздер мен архив материалдарын жүйелеу, каталогтау, зерделеу және талдау. Ғылыми жарияланымдар жазған кезде анықталған жаңа материалдарды ғылыми айналымға енгізу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 шығыстану институты" РМКК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және Абай Құнанбайұлы</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Абай мұрасының маңызы бойынша әлеуметтанушылық зерттеулер жүргізуді және олардың негізінде қазақ ұлтының жаңа сапасын жасақтауға қызмет ететін ұлтжанды, бәсекеге қабілетті, бастамашыл азаматтарды қалыптастыруға ықпал ететін 36 кітап дайындауды болжайды.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мұрасы қоғамдық-гуманитарлық ғылымдар аспектісінде</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Абай мұрасын жаңа Қазақстанның бәсекеге қабілетті қоғам құру, интеллектуалды ұлт қалыптастыру идеясымен байланыста талдамалық зерттеулер жүргізуді және білім мен ғылымды терең игерген, бірнеше тілді жетік білетін, бәсекеге қабілетті азаматтарды қалыптастыруға әрі интеллектуалды ұлт қалыптастыруға мүмкіндік беретін 36 кітап дайындауды болжайды.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құралмен қадағалау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"Өзін-өзі тану" пәні рухани-адамгершілік білім беру бойынша оқу-әдістемелік құралдар мен электронды қосымшалар әзірлеу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сыныбына арналған оқу-әдістемелік кешен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білім беру бағдарламаларын іске асыратын білім беру ұйымдарында қызмет атқаратын педагог қызметкерлер мен оларға теңестірілген тұлғалардың тест тапсырмаларының базасын қалыптастыру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білім беру бағдарламаларын іске асыратын білім беру ұйымдарында қызмет атқаратын педагог қызметкерлер мен оларға теңестірілген тұлғалардың тест тапсырмаларының базасын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әдістерін және жеке тұлғаға бағытталған оқыту тәсілдерін қолдана отырып, балаларды оқыту және тәрбиелеу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мектепке дейінгі тәрбие мен оқытудың мемлекеттік жалпыға міндетті стандартына сәйкес оқу процесін қамтамасыз ету, қосымша білім беру бағдарламаларын жүзеге асыру, тәрбие және қосымша білім беру жұмыстарын біріктіру арқылы балабақшаның адамгершілік-рухани тәрбиелік кеңістігін құру; "Өзін-өзі тану" адамгершілік-рухани білім беру бағдарламасының Стратегиялық даму жоспарына сәйкес "Өзін-өзі тану" балабақшасы жұмысының жылдық оқу жоспарын әзірлеу және орындау; Педагогтардың біліктілігін арттыру және аттестаттау бойынша жұмыс; Тәрбиеленушілерге адамгершілік-рухани тәрбие беру саласындағы үздік педагогтардың озық тәжірибелерін қорытындылау үшін ақпараттық материалдар жасауға қатысу; Балалардың денсаулығын жақсартуға жағдай туғызу. Балабақша тәрбиеленушілері адамгершілік-рухани тәрбие беру мәселелерінде отбасымен ынтымақтастық (біріккен) жұмыстар атқару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109 "Қазақстан Республикасы Білім және ғылым министрлігінің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келген дарынды балаларды Республикалық физика-математика мектебінде оқыту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 мен жеке тұлғаға бағытталған оқыту әдістерін қолдана отырып, балаларды оқыту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қызметтері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33 463 736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жүйесінің жай-күйі мен дамуы туралы Ұлттық баяндаманы дайындау және басып шығару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(оның ішінде дербес) және ақпараттық материалдарды жинау, талдау және өңдеу; ұлттық және халықаралық дерекқорларға қайталама инференциалды талдау жүргізу; құжат жобасын әзірлеу және уәкілетті органмен келісу; интегралдық индекс негізінде білім беру көрсеткіштері бойынша өңірлер рейтингін жүргізу; халықты, мемлекеттік органдарды, халықаралық ұйымдарды барлық деңгейлер бойынша (мектепке дейінгі, орта, техникалық және кәсіптік, жоғары, жоғары оқу орнынан кейінгі) Қазақстан Республикасында білім берудің жай-күйі мен дамуы туралы объективті және шынайы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пәнінен рухани-адамгершілік білім беру бойынша электронды қосымшалар мен оқу-әдістемелік құралдар әзірлеу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бойынша бастауыш мектепке арналған дидактикалық материалдар жинағы, орта мектептің сабақтан тыс қызметінің бағдарламасы, жоғарғы сынып оқушыларына арналған интерактивті тапсырмалар жинағы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етілуін, қаржыландыру көлемін,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дербес, 5 млн. астам білім алушыны, білім беру жүйесіндегі 1 млн. педагогикалық және басқару персоналын өңдеуді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 оқушыларына арналған телевизиялық сабақтарды шығару қызметі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қайталау және бекіту мақсатында қосымша цифрлық ресурсты қалыптастыру үшін телевизиялық сабақтар базасын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республикалық және халықаралық мектеп олимпиадаларына, конкурстарға және республикалық маңызы бар мектептен тыс басқа да іс-шараларға қатысуын ұйымдастыру және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дағдыларын тереңдету, жеке тұлғаның өзін-өзі жүзеге асыруына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ықпал етеді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(МОДБ)</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анықтауға арналған МЖМБС бағдарламаларының жаңартылған мазмұнын ескере отырып, бастауыш және негізгі орта білім беру үшін тест тапсырмаларының Жаңа базасын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PIRLS-ке қатысуы ББҒДМБ қарастырылған. Оқу дағдыларының негіздері бастауыш мектепте қаланады. 2021 жылы PIRLS-ке қатысу бойынша мынадай іс-шаралар өткізілетін болады: негізгі зерттеу материалдарын ағылшын тілінен қазақ және орыс тілдеріне аудару; тест өткізуші және мектеп үйлестірушілеріне арналған құралдар мен нұсқаулықтарды тираждау ; PIRLS-2021 өткізу; деректерді кодтау және өңдеу; халықаралық деректер базасын қалыптастыру; PIRLS-2021 қатысу үшін жарнаны төлеу; міндетті кездесу-семинарларға қатысу; PIRLS-2021 қатысушылары үшін оқыту семинарын өткізу; PIRLS-2021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TIMSS-ке қатысу бастауыш және негізгі орта білімнің сабақтастығын бағалауға мүмкіндік береді (TIMSS-2019 4 сынып оқушылары TIMSS-2023 8 сынып оқушылары). Қазақстанның TIMSS-ке қатысуы ББҒДМБ-да белгіленген. Қазақстан TIMSS төрт циклына қатысты. 2021 жылы TIMSS-ке қатысу бойынша мынадай іс-шаралар өткізілетін болады: TIMSS-2023 циклі үшін бірінші елдік жарнаны және жыл сайынғы мүшелік жарнаны төлеу; TIMSS-2019-ға Қазақстанның қатысу қорытындылары бойынша Ұлттық есепті дайындау және жариялау; ұлттық үйлестірушілердің міндетті кездесулеріне және IEA Бас ассамблеясының отырысына қатысу; Қазақстанның TIMSS-2019-ға қатысу қорытындылары бойынша педагогикалық қоғамдастықпен өңірлік кездесулер өткізу; TIMSS-2023 апробациясына қатысушылардың іріктемесін қалыптастыру; Халықаралық верификация және апробация құралдарын бейімдеу; бір жыл ішінде атқарылған жұмыс туралы есеп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PISA-15 жастағы білім алушылардың функционалдық сауаттылығын бағалаудың әлемде танылған құралы. PISA-да елдің нәтижелері ББҒДМБ-ның мақсатты индикаторы ретінде белгіленген. 2021 жылы РІЅА-ға қатысу бойынша мынадай іс-шаралар өткізілетін болады: облыстық үйлестірушілер мен тест-әкімшілер үшін оқыту семинарын ұйымдастыру; PISA-2021 апробациялық зерттеуін жүргізу; PISA - 2022 қатысу үшін жарнаны төлеу; PISA (PGB) басқару кеңесінің міндетті отырыстарына, кодтаушылардың халықаралық оқыту тренингіне қатысу; PISA-ны апробациялауды өткізетін және мектеп үйлестірушілері үшін басшылықтарды тираждау.; апробация деректерін кодтау және өңдеу; апробация қорытындылары бойынша халықаралық деректер базасын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ICILS-бұл әлемде теңдесі жоқ компьютерлік және ақпараттық сауаттылықты алғашқы зерттеу, ол оқушылардың АКТ-құзыреттілігін қалыптастыру деңгейін бағалайды. Қазақстанның ICILS негізгі зерттеуіне қатысуы 2016-2019 жж. арналған ББҒДМБ-да белгіленген және елде АКТ-білім беруді дамыту үшін жоғары мәнге ие. 2021 жылы ICILS бойынша келесі іс-шаралар өткізіледі:</w:t>
            </w:r>
            <w:r>
              <w:br/>
            </w:r>
            <w:r>
              <w:rPr>
                <w:rFonts w:ascii="Times New Roman"/>
                <w:b w:val="false"/>
                <w:i w:val="false"/>
                <w:color w:val="000000"/>
                <w:sz w:val="20"/>
              </w:rPr>
              <w:t>
1. ICILS-2023-ке қатысу үшін жыл сайынғы елдік жарнаны төлеу;</w:t>
            </w:r>
            <w:r>
              <w:br/>
            </w:r>
            <w:r>
              <w:rPr>
                <w:rFonts w:ascii="Times New Roman"/>
                <w:b w:val="false"/>
                <w:i w:val="false"/>
                <w:color w:val="000000"/>
                <w:sz w:val="20"/>
              </w:rPr>
              <w:t>
2.​ICILS-2023 апробациялық зерттеу құралдарын дайындау;</w:t>
            </w:r>
            <w:r>
              <w:br/>
            </w:r>
            <w:r>
              <w:rPr>
                <w:rFonts w:ascii="Times New Roman"/>
                <w:b w:val="false"/>
                <w:i w:val="false"/>
                <w:color w:val="000000"/>
                <w:sz w:val="20"/>
              </w:rPr>
              <w:t>
3. ICILS-2023 апробациясына қатысушылардың тізімін қалыптастыру;</w:t>
            </w:r>
            <w:r>
              <w:br/>
            </w:r>
            <w:r>
              <w:rPr>
                <w:rFonts w:ascii="Times New Roman"/>
                <w:b w:val="false"/>
                <w:i w:val="false"/>
                <w:color w:val="000000"/>
                <w:sz w:val="20"/>
              </w:rPr>
              <w:t>
4.​ICILS-2018 нәтижелерін тарату үшін педагогикалық қоғаммен семинар ұйымдастыру және "өткізу тест тапсырмаларын шолу және өткен цикл сабақтарын талқылау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PISA халықаралық зерттеуіне қатысу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PISA негізгі халықаралық зерттеу циклынан тыс жеке мектеп деңгейінде сыртқы бағалау жүргізуге бағытталған, оның қорытындысы бойынша мектеп ҚР басқа мектептерімен және әлемнің 70-тен астам елімен салыстырғанда білім алушылардың функционалдық сауаттылығының деңгейі туралы есеп алады. Бұл мектепке ауырсыну нүктелерін анықтауға және дұрыс қолдау көрсету арқылы PISA нәтижелерін арттыруға мүмкіндік береді. 2021 жылы мектептер үшін РІЅА-ға қатысу бойынша мынадай іс-шаралар өткізілетін болады:  1. ЭЫДҰ-мен келісімге қол қою; 2. құралдарды дайындау (бейімдеу және қазақ және орыс тілдеріне аудару); 3. апробациялық зерттеудің іріктемесін қалыптастыру; 4. білім беру ұйымдарында апробациялық зерттеу жүргізу; 5. мектептер үшін PISA-ға қатысу жарнасын төлеу;  6. апробация деректерін кодтау және өңдеу; 7. апробация қорытындылары бойынша ұлттық деректер базасын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халықаралық сабақ беру мен оқыту зерттеуіне қатысу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TALIS-бұл әлемдегі жалғыз және ең үлкен халықаралық зерттеу, ол алты жыл сайын мұғалімдер мен мектеп директорлары арасындағы сауалнамаларды басқару арқылы мұғалімдердің жұмыс жағдайлары мен мектептердегі білім беру ортасын бағалайды. TALIS мұғалімдерді мамандыққа тарту, педагогикалық білім беру, жаңа бастаған мұғалімдерді қолдау, үздіксіз кәсіби даму, педагогикалық практика, мектеп климаты және жұмыс жағдайлары бойынша индикаторлар ұсынады. Мұғалімдер корпусы қызметінің көрсетілген аспектілері бойынша және педагогтардың еңбек жағдайлары туралы объективті тәуелсіз және халықаралық салыстырмалы деректер базасы алынатын болады, сондай-ақ TALIS-2018 нәтижелерімен салыстырғанда трендтер ұсынылатын болады.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Қазақстан алғаш рет TALIS-ке қатысты. Бұл үшінші цикл әлемнің 48 елінен 260 мыңнан астам мұғалімдер мен мектеп директорларының, оның ішінде Қазақстанның барлық өңірлерінен 6 566 мұғалім мен 331 мектеп директорының қатысуымен өтті. Нәтижелер педагогикалық корпустың әртүрлі аспектілері бойынша күшті (кәсіптік даму іс-шараларымен қамтудың және қанағаттанудың жоғары көрсеткіштері) және әлсіз (ЭЫДҰ бойынша орташадан едәуір асатын шамадан тыс жүктеме; қалалық жерлердегі мұғалімдердің төмен қанағаттануы) жақтарын көрсетті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қорытынды аттестаттау нысанында өткізілетін бітірушілердің оқу бейінін ескере отырып, емтихан материалдарын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қалыптастыру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қызметкерлердің ұлттық біліктілік тестілеуінің тест тапсырмаларының базасын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кәсіби шеберлік сайыстарын халықаралық деңгейде ұйымдастыру және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Internetional Шанхай қ. (Қытай)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өткізу,WorldSkills International және WorldSkills Europe халықаралық ассоциацияларына жылдық мүшелік жарналарын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 негізінде ТжКБ мамандықтары бойынша үлгілік оқу жоспарлары мен бағдарламаларды жаңарту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мазмұнын жұмыс берушілердің сұранысына сәйкестендіру үшін ТжКБ саласындағы үлгілік оқу жоспарлары мен бағдарламаларды 297 Кәсіби стандарттар негізінде жаңарту. Жаңартылған оқу жоспарлары мен бағдарламалары оқытудың алдыңғы қатарлы технологияларын қолдана отырып, модульдік оқыту негізінде белгілі бір жұмыс орнына қажетті кәсіби құзіреттілікті қалыптастыруға мүмкіндік береді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шетелдік сарапшыларды тарту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шетелдік сарапшыларды тарту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w:t>
            </w:r>
            <w:r>
              <w:br/>
            </w:r>
            <w:r>
              <w:rPr>
                <w:rFonts w:ascii="Times New Roman"/>
                <w:b w:val="false"/>
                <w:i w:val="false"/>
                <w:color w:val="000000"/>
                <w:sz w:val="20"/>
              </w:rPr>
              <w:t>
120 "Жас Маман" жобасы шеңберінде шетелдік сарапшыларды тарту"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"Республикалық бюджет қаражаты есебінен жоғары және жоғары оқу орнынан кейінгі білімі бар мамандарды даярлау және "Назарбаев университеті" ДББҰ қызметін ұйымдастыру жөніндегі қызметтер"</w:t>
            </w:r>
            <w:r>
              <w:br/>
            </w:r>
            <w:r>
              <w:rPr>
                <w:rFonts w:ascii="Times New Roman"/>
                <w:b w:val="false"/>
                <w:i w:val="false"/>
                <w:color w:val="000000"/>
                <w:sz w:val="20"/>
              </w:rPr>
              <w:t>
128 "Қазақстан Республикасы Ұлттық қорынан бөлінетін нысаналы трансферт есебінен жоғары және жоғары оқу орнынан кейінгі білімі бар мамандарды даярлау және "Назарбаев университеті" ДББҰ қызметін ұйымдастыру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51 900 718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w:t>
            </w:r>
            <w:r>
              <w:br/>
            </w:r>
            <w:r>
              <w:rPr>
                <w:rFonts w:ascii="Times New Roman"/>
                <w:b w:val="false"/>
                <w:i w:val="false"/>
                <w:color w:val="000000"/>
                <w:sz w:val="20"/>
              </w:rPr>
              <w:t>
1. Қазақстан Республикасында Болон процесінің қағидаттарын жүзеге асыру туралы талдамалық есепті дайындау;</w:t>
            </w:r>
            <w:r>
              <w:br/>
            </w:r>
            <w:r>
              <w:rPr>
                <w:rFonts w:ascii="Times New Roman"/>
                <w:b w:val="false"/>
                <w:i w:val="false"/>
                <w:color w:val="000000"/>
                <w:sz w:val="20"/>
              </w:rPr>
              <w:t>
2. Болон процесінің контексінде білім сапасын бағалау бойынша әдістемелік ұсыныстар әзірлеу;</w:t>
            </w:r>
            <w:r>
              <w:br/>
            </w:r>
            <w:r>
              <w:rPr>
                <w:rFonts w:ascii="Times New Roman"/>
                <w:b w:val="false"/>
                <w:i w:val="false"/>
                <w:color w:val="000000"/>
                <w:sz w:val="20"/>
              </w:rPr>
              <w:t>
3. Қазақстан ЖОО-дағы академиялық ұтқырлық Болон процесінің құралдарын дамытуды бақылау және талдау;</w:t>
            </w:r>
            <w:r>
              <w:br/>
            </w:r>
            <w:r>
              <w:rPr>
                <w:rFonts w:ascii="Times New Roman"/>
                <w:b w:val="false"/>
                <w:i w:val="false"/>
                <w:color w:val="000000"/>
                <w:sz w:val="20"/>
              </w:rPr>
              <w:t>
4. Еуропалық сапа кепілдігінің тізілімінде (EQAR) ұлттық сапаны қамтамасыз ету жүйесін дамыту үшін мүшелік жарналар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бойынша қызмет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жылдан 2005 жыл аралығында берілген мемлекеттік білім беру және мемлекеттік студенттік кредиттерді мониторингілеу және есепке алу, сондай-ақ олардың қайтарылуын, оның ішінде сот тәртібімен мәжбүрлі түрде өндіріп алу арқылы, қамтамасыз ету бойынша қызметтерді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(ҚАЗТЕСТ)</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қызметін жүзеге асырып жүрген шетел азаматтарының қазақ тілін меңгеру деңгейін бағалаудың отандық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толықтыру үшін тест тапсырмалары әзірленіп, екі рет сараптама және екі рет түзету жүргізіледі. Тест тапсырмаларын әзірлемешілер мен сарапшылар үшін біліктілігін арттыру курстары ұйымдастырылып, өткізіледі.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ұйымдастыру мен өткізу жөніндегі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r>
              <w:br/>
            </w:r>
            <w:r>
              <w:rPr>
                <w:rFonts w:ascii="Times New Roman"/>
                <w:b w:val="false"/>
                <w:i w:val="false"/>
                <w:color w:val="000000"/>
                <w:sz w:val="20"/>
              </w:rPr>
              <w:t>
-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азаматтары болып табылмайтын ұлты қазақ адамдарды ҰБТ-ның тест тапсырмаларын әзірлеу, сараптау, түзету және сынақтан өткізу бойынша жұмыстарды жүзеге асыру;</w:t>
            </w:r>
            <w:r>
              <w:br/>
            </w:r>
            <w:r>
              <w:rPr>
                <w:rFonts w:ascii="Times New Roman"/>
                <w:b w:val="false"/>
                <w:i w:val="false"/>
                <w:color w:val="000000"/>
                <w:sz w:val="20"/>
              </w:rPr>
              <w:t>
-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r>
              <w:br/>
            </w:r>
            <w:r>
              <w:rPr>
                <w:rFonts w:ascii="Times New Roman"/>
                <w:b w:val="false"/>
                <w:i w:val="false"/>
                <w:color w:val="000000"/>
                <w:sz w:val="20"/>
              </w:rPr>
              <w:t>
- Ұлттық бірыңғай тестілеуді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түсуге арналған кешенді тестілеудің тест тапсырмалары базасын қалыптастыру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тесттен, білім беру бағдарламалары тобының бейіні бойынша тесттен, оқуға дайындығын анықтауға арналған тесттен тұрады. Кешенді тестілеудің тест тапсырмаларын әзірлеу, сараптау, байқаудан өткізу және түзету бойынша жұмыстарды жүзеге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қаласындағы (Швецария) XXX Дүниежүзілік қысқы Универсиадаға дайындық және қатысу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командасының Люцерн қаласындағы (Швейцария) XXX Дүниежүзілік қысқы Универсиадаға қатысуына дайындық, сондай-ақ Универсиадаға қатысуға байланысты жарналарды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XI жазғы Универсиадасын ұйымдастыру және өткізу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орындарының студенттері арасында спорттың әртүрлі түрлері бойынша Қазақстан Республикасының ХІ жазғы Универсиадасын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"Республикалық бюджет қаражаты есебінен мемлекеттік ғылыми-техникалық сараптаманы жүргізу"</w:t>
            </w:r>
            <w:r>
              <w:br/>
            </w:r>
            <w:r>
              <w:rPr>
                <w:rFonts w:ascii="Times New Roman"/>
                <w:b w:val="false"/>
                <w:i w:val="false"/>
                <w:color w:val="000000"/>
                <w:sz w:val="20"/>
              </w:rPr>
              <w:t>
112 "Қазақстан Республикасы Ұлттық қорынан бөлінетін нысаналы трансферт есебінен мемлекеттік ғылыми-техникалық сараптаманы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"Республикалық бюджет қаражаты есебінен ғылыми және (немесе) ғылыми-техникалық қызмет нәтижелерін коммерцияландыруды гранттық қаржыландыру"</w:t>
            </w:r>
            <w:r>
              <w:br/>
            </w:r>
            <w:r>
              <w:rPr>
                <w:rFonts w:ascii="Times New Roman"/>
                <w:b w:val="false"/>
                <w:i w:val="false"/>
                <w:color w:val="000000"/>
                <w:sz w:val="20"/>
              </w:rPr>
              <w:t>
113 "Қазақстан Республикасы Ұлттық қорынан бөлінетін нысаналы трансферт есебінен ғылыми және (немесе) ғылыми-техникалық қызмет нәтижелерін коммерцияландыруды гранттық қаржыландыру"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жалпы білім беретін пәндер оқытушыларының біліктілігін арттыру курстарын ұйымдастыру және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контексінде оқу процесін жоспарлау бойынша жалпы білім беретін пәндер оқытушыларының біліктілігін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медалі" қосымша білім беру саласында іс-шараларды ұйымдастыру және өткізу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медалі" қосымша білім беру саласында іс-шараларды ұйымдастыру және өткізу. 14 жастан 29 жасқа дейінгі балалар мен жастарды ынталандыру және дамыту жүйесін нормативтік қамтамасыз ету. 14-тен 29 жасқа дейінгі жастар мен жастарды ынталандыру және дамыту үшін аймақтық жүйе құру. Қатысушылардың жетістіктерін бақылау.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Академиясы" КҚ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"Нұрсұлтан Назарбаев Қорының "EL UMITI" таланттарды анықтау және қолдау бастамасын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мектептері үшін "Мың бала" ұлттық зияткерлік олимпиадасын ұйымдастыру және өткізу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мектептері үшін "Мың бала" ұлттық зияткерлік олимпиадасын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Академиясы" КҚ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"Нұрсұлтан Назарбаев Қорының "EL UMITI" таланттарды анықтау және қолдау бастамасын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қабілеттерін диагностикалау және кәсіптік бағдарлау үшін әдістемелік қамтамасыз ету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таланттар жүйесін құру. Нысаналы топтағы оқушылардың тізімдік санын бағалау және кәсіптік бағдарлау бойынша тестілеу, сондай-ақ одан әрі сүйемелдеу және дамыту үшін дарынды балаларды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Академиясы" КҚ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"Нұрсұлтан Назарбаев Қорының "EL UMITI" таланттарды анықтау және қолдау бастамасын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іске асыруға бағытталған шараларды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әдіснамалық қамтамасыз ету, биологиялық қатерлердің деңгейін анықтау, жаңа биологиялық агенттерді анықтау, қауіпті және аса қауіпті инфекцияларды индикациялау мен сәйкестендірудің тиімді құралдарын әзірлеу. Қауіпті, аса қауіпті патогендер коллекцияларының бірегей штаммдарын пайдалана отырып, биологиялық қауіпсіздікті қамтамасыз ету мәселелерін, елдің биологиялық қауіпсіздігін ұйымдастырушылық қамтамасыз ету мәселелерін пысықтау.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"Биологиялық қаіпсіздік проблемаларының ғылыми-зерттеу институты"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"Ғылым саласындағы биологиялық қауіпсіздікті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мониторингтеу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тексерулері туралы ақпаратты жинау, жүйелеу және талдау, тәуекел дәрежесінің көрсеткіштерін есептеу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 қызмет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және МӘМС шеңберінде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түрлендіру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әдіснамалық қолдау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және жетілдіру, электрондық денсаулық сақтаудың стандарттары мен реттеушілік базасын дамыту, адами ресурстарды стратегиялық басқару және денсаулық сақтау жүйесінің адами капиталын дамыту мәселелері бойынша жобаларды іске асыру, халыққа медициналық көмекті одан әрі дамыту мәселелері бойынша денсаулық сақтау қызметтерін әдіснамалық қолдау, медициналық ғылым мен білім беруді жаңғыртуды әдіснамалық сүйемелдеу, денсаулық сақтау технологияларын бағалау, дәрілік заттарды ұтымды тағайындау және пайдалану, Қазақстан Республикасының формулярлық жүйесін дамыту, әлемде "Алғашқы медициналық-санитариялық көмек жөніндегі Астана декларациясы" Қазақстан брендін ілгерілету және денсаулық сақтау саласындағы халықаралық ынтымақтастықты күшейту, инфрақұрылымды жақсарту бөлігінде денсаулық сақтау ұйымдарының желісін жетілдіру мәселелері бойынша жобаларды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ДДҰ-ның Еуропалық өңіріне мүше мемлекеттерге өңірлік тәжірибені жоспарлауда, жүйелеуде консультативтік-техникалық қолдау көрсету және жағдайлар жасау және мүше мемлекеттер арасында алғашқы медициналық-санитариялық көмек бойынша білім беруге жәрдемдесу. Әлеуметтік жауапкершілік және тиімділік қағидаттарын сақтай отырып, медициналық қызметтер көрсету саласындағы өңірлік және жаһандық деңгейлерде қабылданған міндеттемелерді орындауда географиялық жағынан қашық орналасқан офисті қолдауды қамтамасыз ету. Дүниежүзілік денсаулық сақтау ұйымының талаптарына сәйкес үй-жай беру, жабдықтар, жиһаз және техника беру; Қазақстанда географиялық жағынан қашық орналасқан офистің жұмыс істеуіне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телемедициналық желісін пайдалануды қамтамасыз ету бойынша көрсетілетін қызметтерді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 мен электрондық тіркелімдерді (ақпараттық жүйелерді)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қаржыландыруды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 авиациясын дамыту жөніндегі жұмысты ұйымдастыру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(санитариялық авиацияны) пайдалана отырып, Қазақстан Республикасының халқына шұғыл медициналық көмек көрсетуді ұйымдастыру;</w:t>
            </w:r>
            <w:r>
              <w:br/>
            </w:r>
            <w:r>
              <w:rPr>
                <w:rFonts w:ascii="Times New Roman"/>
                <w:b w:val="false"/>
                <w:i w:val="false"/>
                <w:color w:val="000000"/>
                <w:sz w:val="20"/>
              </w:rPr>
              <w:t>
Өңірлік санитариялық авиация бөлімшелерінің қызметін ұйымдастыру және үйлестіру;</w:t>
            </w:r>
            <w:r>
              <w:br/>
            </w:r>
            <w:r>
              <w:rPr>
                <w:rFonts w:ascii="Times New Roman"/>
                <w:b w:val="false"/>
                <w:i w:val="false"/>
                <w:color w:val="000000"/>
                <w:sz w:val="20"/>
              </w:rPr>
              <w:t>
Халықаралық стандарттар негізінде Қазақстан Республикасында санитариялық авиация қызметін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"Республикалық бюджет қаражаты есебінен санитариялық авиация нысанында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саласындағы үйлестіру бойынша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Референстік зертханалық зерттеулер мен аспаптық өлшеулер жүргізу. 2. Сапаны сырттай бағалау бағдарламаларын ұйымдастыру және өткізу. 3. Санитариялық-эпидемиологиялық мониторинг жүргізу, ҚР өңірлерінен ақпарат жинау, статистикалық өңдеу, Қазақстан Республикасы Денсаулық сақтау министрлігі мен Санитариялық-эпидемиологиялық бақылау комитеті үшін санэпидқадағалау қамтамасыз ету бойынша ұсынымдармен алынған деректерді жинақтау және талдау. 4. Қазақстан Республикасында микробқа қарсы төзімділікті шолғыншы эпидемиологиялық қадағалау мен бақылаудың ұлттық жүйесін енгізу  5. Қоғамдық денсаулық сақтау саласындағы төтенше жағдайлар жөніндегі Оперативті орталықтың қызметін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алдын алу бағдарламаларын бағалау және мониторингілеу, деректерді жинау жүйесін әзірлеу және енгізу</w:t>
            </w:r>
            <w:r>
              <w:br/>
            </w:r>
            <w:r>
              <w:rPr>
                <w:rFonts w:ascii="Times New Roman"/>
                <w:b w:val="false"/>
                <w:i w:val="false"/>
                <w:color w:val="000000"/>
                <w:sz w:val="20"/>
              </w:rPr>
              <w:t>
7. Санитариялық-эпидемиологиялық бақылау комитеттің мамандарының және Министрліктің (ведомстволардың) қызметкерлерінің республикалық семинарлар, дөңгелек стөлдер, вебинарлар, тренингтер және жұмыс орнында оқыту әдісімен кадрлық әлеуетін нығайту</w:t>
            </w:r>
            <w:r>
              <w:br/>
            </w:r>
            <w:r>
              <w:rPr>
                <w:rFonts w:ascii="Times New Roman"/>
                <w:b w:val="false"/>
                <w:i w:val="false"/>
                <w:color w:val="000000"/>
                <w:sz w:val="20"/>
              </w:rPr>
              <w:t>
8. Ғылыми негіздей отырып санитариялық ережелерді әзірлеу (қайта қарау). Зертханалық зерттеулердің көлемін, тізбесін және санын анықтайтын санитариялық-эпидемиологиялық сатаптамалар жүргізу ережесі мен тәртібін әзірлеу</w:t>
            </w:r>
            <w:r>
              <w:br/>
            </w:r>
            <w:r>
              <w:rPr>
                <w:rFonts w:ascii="Times New Roman"/>
                <w:b w:val="false"/>
                <w:i w:val="false"/>
                <w:color w:val="000000"/>
                <w:sz w:val="20"/>
              </w:rPr>
              <w:t>
9. Санитариялық-эпидемиологиялық салауаттылық мәселелері бойынша ұйымдастыру-әдістемелік, практикалық көмек көрсету, эпидемиологиялық тексеру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салауаттылығын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тексеру;</w:t>
            </w:r>
            <w:r>
              <w:br/>
            </w:r>
            <w:r>
              <w:rPr>
                <w:rFonts w:ascii="Times New Roman"/>
                <w:b w:val="false"/>
                <w:i w:val="false"/>
                <w:color w:val="000000"/>
                <w:sz w:val="20"/>
              </w:rPr>
              <w:t>
оба және басқа да аса қауіпті инфекциялар бойынша энзоотиялық аумақтардағы елді мекендердің бүргемен және кенемен зақымдауын зерттеу;</w:t>
            </w:r>
            <w:r>
              <w:br/>
            </w:r>
            <w:r>
              <w:rPr>
                <w:rFonts w:ascii="Times New Roman"/>
                <w:b w:val="false"/>
                <w:i w:val="false"/>
                <w:color w:val="000000"/>
                <w:sz w:val="20"/>
              </w:rPr>
              <w:t>
оба және басқа да аса қауіпті инфекциялар бойынша энзоотиялық аумақтарда елді мекендерде кеміргіштердің мекендеуін зерттеу;</w:t>
            </w:r>
            <w:r>
              <w:br/>
            </w:r>
            <w:r>
              <w:rPr>
                <w:rFonts w:ascii="Times New Roman"/>
                <w:b w:val="false"/>
                <w:i w:val="false"/>
                <w:color w:val="000000"/>
                <w:sz w:val="20"/>
              </w:rPr>
              <w:t>
оба және басқа да аса қауіпті инфекциялар бойынша энзоотиялық аумақтардағы елді мекендердің бүргемен және кенемен зақымдауын зерттеу;</w:t>
            </w:r>
            <w:r>
              <w:br/>
            </w:r>
            <w:r>
              <w:rPr>
                <w:rFonts w:ascii="Times New Roman"/>
                <w:b w:val="false"/>
                <w:i w:val="false"/>
                <w:color w:val="000000"/>
                <w:sz w:val="20"/>
              </w:rPr>
              <w:t>
оба бойынша энзоотиялық аумақта кемінде 805 100 мың ш. м. далалық және кенттік дезинсекция жүргізу;</w:t>
            </w:r>
            <w:r>
              <w:br/>
            </w:r>
            <w:r>
              <w:rPr>
                <w:rFonts w:ascii="Times New Roman"/>
                <w:b w:val="false"/>
                <w:i w:val="false"/>
                <w:color w:val="000000"/>
                <w:sz w:val="20"/>
              </w:rPr>
              <w:t>
оба бойынша энзоотиялық аумақта кенттік дератизация жүргізу;</w:t>
            </w:r>
            <w:r>
              <w:br/>
            </w:r>
            <w:r>
              <w:rPr>
                <w:rFonts w:ascii="Times New Roman"/>
                <w:b w:val="false"/>
                <w:i w:val="false"/>
                <w:color w:val="000000"/>
                <w:sz w:val="20"/>
              </w:rPr>
              <w:t>
аса қауіпті (бактериологиялық, бактериоскопиялық, иммунологиялық, молекулярлық-генетикалық) деген күдігі бар науқастардан және байланыста болған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w:t>
            </w:r>
            <w:r>
              <w:br/>
            </w:r>
            <w:r>
              <w:rPr>
                <w:rFonts w:ascii="Times New Roman"/>
                <w:b w:val="false"/>
                <w:i w:val="false"/>
                <w:color w:val="000000"/>
                <w:sz w:val="20"/>
              </w:rPr>
              <w:t>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 (индикация, сараптамалық зерттеулер);</w:t>
            </w:r>
            <w:r>
              <w:br/>
            </w: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w:t>
            </w:r>
            <w:r>
              <w:br/>
            </w:r>
            <w:r>
              <w:rPr>
                <w:rFonts w:ascii="Times New Roman"/>
                <w:b w:val="false"/>
                <w:i w:val="false"/>
                <w:color w:val="000000"/>
                <w:sz w:val="20"/>
              </w:rPr>
              <w:t>
2020 жылға бекітілген жоспарға сәйкес аса қауіпті инфекцияларды диагностикалау үшін биологиялық препараттарды дайындау;</w:t>
            </w:r>
            <w:r>
              <w:br/>
            </w:r>
            <w:r>
              <w:rPr>
                <w:rFonts w:ascii="Times New Roman"/>
                <w:b w:val="false"/>
                <w:i w:val="false"/>
                <w:color w:val="000000"/>
                <w:sz w:val="20"/>
              </w:rPr>
              <w:t>
ақи штаммдарын депозитке салу: Yersinia pestis, Vibrio cholerae, Bacillus anthracis, Francisella tularensis және ҚР ДСМ желісі бойынша өндірістік қажеттіліктерге өтінім бойынша штаммдар;</w:t>
            </w:r>
            <w:r>
              <w:br/>
            </w:r>
            <w:r>
              <w:rPr>
                <w:rFonts w:ascii="Times New Roman"/>
                <w:b w:val="false"/>
                <w:i w:val="false"/>
                <w:color w:val="000000"/>
                <w:sz w:val="20"/>
              </w:rPr>
              <w:t>
Патогенді микроорганизмдерді бақылаудың цифрлық жүйесінің көмегімен электрондық есепке алуды, каталогтауды және түгендеуді енгізу үшін микробиологиялық және ақпараттық әдістерді пайдалана отырып, коллекциялық, депозиттелген және жаңадан бөлінген штаммдарды паспорттау (ағылш.</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PathogenAgentControlSystem атауы); ҚР ДСМ республикалық коллекциясының коллекциялық, депонирленген, референттік, вакциналық, өндірістік және оқу штаммдарының: оба микробының (Yersinia pestis), тырысқақ вибрионының (Vibrio cholerae), күйдіргінің (Bacillus anthracis), туляремияның (Francisella tularensis), бруцеллездің (Brucella spp.) негізгі биологиялық қасиеттерінің өміршендігін және бактериологиялық әдістерді пайдалана отырып қолдау; бақылаудағы аумақтардағы обаның және басқа да аса қауіпті инфекциялардың табиғи ошақтарындағы қауіптерді болжау, бағалау және эпидемиологиялық талдау; аса қауіпті инфекциялардың табиғи және топырақ ошақтарының таралуының электрондық геоақпараттық карталарын жасау; ДДҰ және ProMed халықаралық ақпараттық желісінің ресми деректері бойынша әлемдегі аса қауіпті инфекциялармен сырқаттанудың ай сайынғы талдауын дайындау және бағалау, ақпарат жинау; бекітілген аумақта эпидемиологтарды, инфекционистерді, биологтарды, орта медициналық персоналды, дезинфекторларды, алғашқы медициналық-санитариялық көмектің медицина қызметкерлерін және Қазақстан Республикасының өзге де министрліктері мен ведомстволарының</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биологиялық қатерлердің алдын алу және оларға ден қою шаралары бойынша тренингтерде, семинарларда, жаттығу оқу-жаттығуларында оқытуды ұйымдастыру;</w:t>
            </w:r>
            <w:r>
              <w:br/>
            </w:r>
            <w:r>
              <w:rPr>
                <w:rFonts w:ascii="Times New Roman"/>
                <w:b w:val="false"/>
                <w:i w:val="false"/>
                <w:color w:val="000000"/>
                <w:sz w:val="20"/>
              </w:rPr>
              <w:t>
аса қауіпті инфекциялардың профилактикасы бойынша нормативтік құқықтық актілердің, әдістемелік құжаттардың, алгоритмдердің, регламенттердің, парақшалардың, брошюралардың, постерлердің, инфографиканың макет-үлгілерінің жобаларын дайындауға қатысу;</w:t>
            </w:r>
            <w:r>
              <w:br/>
            </w:r>
            <w:r>
              <w:rPr>
                <w:rFonts w:ascii="Times New Roman"/>
                <w:b w:val="false"/>
                <w:i w:val="false"/>
                <w:color w:val="000000"/>
                <w:sz w:val="20"/>
              </w:rPr>
              <w:t>
аса қауіпті инфекциялардың алдын алу және ден қою шаралары жөніндегі іс-шараларды ұйымдастыруда және жүргізуде консультациялық-әдістемелік көмек көрсету үшін АҚИҰҒО маман-консультанттарының Қазақстан Республикасының өңірлеріне шығуын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жөніндегі, оларды пайдалануға байланысты штаттан тыс жағдайлардың алдын алу және жою жөніндегі іс - шараларды ұйымдастыру және жүргізу;</w:t>
            </w:r>
            <w:r>
              <w:br/>
            </w:r>
            <w:r>
              <w:rPr>
                <w:rFonts w:ascii="Times New Roman"/>
                <w:b w:val="false"/>
                <w:i w:val="false"/>
                <w:color w:val="000000"/>
                <w:sz w:val="20"/>
              </w:rPr>
              <w:t>
BSL-2 және BSL-3 МДМ зертханаларының мамандары үшін тұрақты тренингтер мен ретренингтерді қамтамасыз ету;</w:t>
            </w:r>
            <w:r>
              <w:br/>
            </w:r>
            <w:r>
              <w:rPr>
                <w:rFonts w:ascii="Times New Roman"/>
                <w:b w:val="false"/>
                <w:i w:val="false"/>
                <w:color w:val="000000"/>
                <w:sz w:val="20"/>
              </w:rPr>
              <w:t>
МДМ стандартты операциялық рәсімдерінің биологиялық тәуекелдерін бағалау;</w:t>
            </w:r>
            <w:r>
              <w:br/>
            </w:r>
            <w:r>
              <w:rPr>
                <w:rFonts w:ascii="Times New Roman"/>
                <w:b w:val="false"/>
                <w:i w:val="false"/>
                <w:color w:val="000000"/>
                <w:sz w:val="20"/>
              </w:rPr>
              <w:t>
ғылыми зерттеулер жүргізу үшін NewZeelandWhite желісінің тышқандары, егеуқұйрықтары мен қояндары – SPF (SpecificPathogenFree) стандартталған биологиялық модельдерімен МДМ зертханасын қамтамасыз ету;</w:t>
            </w:r>
            <w:r>
              <w:br/>
            </w:r>
            <w:r>
              <w:rPr>
                <w:rFonts w:ascii="Times New Roman"/>
                <w:b w:val="false"/>
                <w:i w:val="false"/>
                <w:color w:val="000000"/>
                <w:sz w:val="20"/>
              </w:rPr>
              <w:t>
SPF (SpecificPathogenFree) үлгісіндегі зертханалық жануарлардың денсаулығын бақылау;</w:t>
            </w:r>
            <w:r>
              <w:br/>
            </w:r>
            <w:r>
              <w:rPr>
                <w:rFonts w:ascii="Times New Roman"/>
                <w:b w:val="false"/>
                <w:i w:val="false"/>
                <w:color w:val="000000"/>
                <w:sz w:val="20"/>
              </w:rPr>
              <w:t>
зертханалық жануарлардың SPF моделіндегі оба микробының қоздырғыштарының вируленттілігін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w:t>
            </w:r>
            <w:r>
              <w:br/>
            </w:r>
            <w:r>
              <w:rPr>
                <w:rFonts w:ascii="Times New Roman"/>
                <w:b w:val="false"/>
                <w:i w:val="false"/>
                <w:color w:val="000000"/>
                <w:sz w:val="20"/>
              </w:rPr>
              <w:t>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r>
              <w:br/>
            </w: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тұжырымдамалық идеяларды әзірлеу, салауатты өмір салтын насихаттау жөніндегі іс-шараларды әдіснамалық сүйемелдеу және мониторингтеу, халықтың денсаулық мәселелеріндегі сауаттылығын арттыру, Covid-19, әлеуметтік мәні бар аурулардың, коронавирустық инфекцияның және басқа да пандемиялардың алдын алуда санитариялық сауаттылық.</w:t>
            </w:r>
            <w:r>
              <w:br/>
            </w:r>
            <w:r>
              <w:rPr>
                <w:rFonts w:ascii="Times New Roman"/>
                <w:b w:val="false"/>
                <w:i w:val="false"/>
                <w:color w:val="000000"/>
                <w:sz w:val="20"/>
              </w:rPr>
              <w:t>
Covid-19 бастан өткерген халықты оңалту бойынша ақпараттық-түсіндіру жұмыстарын жүргізу. Халықпен жұмысты ұйымдастыруға, салауатты өмір салтын ұстануға, санитарлық сауаттылыққа бейілділікті ілгерілетуге сектораралық ведомствоаралық қатысу, Covid-19 профилактикасы бойынша эпидемиологиялық шараларды сақтау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ұлттық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104 "Саламатты өмір салтын насихаттау"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бойынша ЖИТС орталықтарының, медициналық, халықаралық және қоғамдық ұйымдардың жұмысын үйлестіру және ұйымдастыру-әдістемелік басшылық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тұрғызу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ғылыми-реставрациялық құжаттамаларды әзірлеу арқылы республикалық маңызы бар тарих және мәдениет ескерткіштерінің сақталуын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r>
              <w:br/>
            </w:r>
            <w:r>
              <w:rPr>
                <w:rFonts w:ascii="Times New Roman"/>
                <w:b w:val="false"/>
                <w:i w:val="false"/>
                <w:color w:val="000000"/>
                <w:sz w:val="20"/>
              </w:rPr>
              <w:t>
100 "Республикалық бюджет қаражаты есебінен тарихи-мәдени мұра ескерткіштерін жаңғырту, салу"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тұрғызу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ескерткіштеріне: Жамбыл үй-музейі кешеніне, М.О. Әуезовтің әдеби-мемориалдық музей үйіне (сәулетшісі Г.Г. Герасимов, 1961 жыл) ғылыми-реставрациялау жұмыстарын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r>
              <w:br/>
            </w:r>
            <w:r>
              <w:rPr>
                <w:rFonts w:ascii="Times New Roman"/>
                <w:b w:val="false"/>
                <w:i w:val="false"/>
                <w:color w:val="000000"/>
                <w:sz w:val="20"/>
              </w:rPr>
              <w:t>
123 "Қазақстан Республикасының Ұлттық қорынан берілетін нысаналы трансферт есебінен тарихи-мәдени мұра ескерткіштерін қалпына келтіру, салу"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үздіксіз технологиялық үдерісті қамтамасыз ету, ұлттық фильмдерді дистрибьюциялау және таралымын көбейту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ұлттық фильмдерді дистрибьюциялау және тираждау, үздіксіз кинотехнологиялық процесті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"Республикалық бюджет қаражаты есебінен ұлттық фильмдерді шығару"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өзге де мерекелеріне, Қазақстан халқы Ассамблеясына арналған мерекелік іс - шаралар мен салтанатты концерттерді өткізу, ҚР Тұңғыш Президенті - Елбасының, Мемлекет басшысы мен Премьер-Министрдің шетелдік делегациялармен ресми кездесулері шеңберінде концерттік іс-шараларды, Парламент Сенаты Төрағасының - Съезд Хатшылығының ХІХ отырысы қатысушылардың құрметіне Әлемдік және дәстүрлі діндер лидерлері съезі Хатшылығының басшысы атынан қабылдау шеңберінде музыкалық бағдарламаны, Қазақстан Республикасы Тәуелсіздігінің 30 жылдығы, Жамбыл Жабаевтың 175 жылдығы шеңберіндегі іс-шараларды өткізу, ТМД, ЕАЭО, ШЫҰ, ТҮРКСОЙ, ЮНЕСКО, Шыңжан-Ұйғыр автономиялық ауданы іс-шараларына шығармашылық ұжымдар мен орындаушылардың қатысуын қамтамасыз ету, сондай-ақ мәдени іс-шараларды, оның ішінде фестивальдар, конкурстар, айтыстарды, Қазақстанның шығармашылық ұжымдары мен жекелеген орындаушыларының шетелде концерттерін ұйымдастыру, шетелдік орындаушылардың Қазақстанда өнер көрсетуі мен гастрольдерін өткізу, қазақстандық орындаушылардың халықаралық конкурстарға қатысуын қамтамасыз ету және жас дарындар мен әлемнің үздік залдарында жетекші орындаушылардың өнер көрсетуі, мерейтойлық іс - шараларды, оның ішінде Жамбыл Жабаевтың 175 жылдық мерейтойы және Қазақстан Республикасы Тәуелсіздігінің 30 жылдығы шеңберінде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r>
              <w:br/>
            </w:r>
            <w:r>
              <w:rPr>
                <w:rFonts w:ascii="Times New Roman"/>
                <w:b w:val="false"/>
                <w:i w:val="false"/>
                <w:color w:val="000000"/>
                <w:sz w:val="20"/>
              </w:rPr>
              <w:t>
127 "Қазақстан Республикасының Ұлттық қорынан берілетін нысаналы трансферт есебінен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Беларусьтің, Ресейдің Қазақстандағы және Қазақстанның Норвегиядағы, Қырғызстандағы мәдениет күндерін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127 "Қазақстан Республикасының Ұлттық қорынан берілетін нысаналы трансферт есебінен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жарыстарына қатысуы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"Республикалық бюджет қаражаты есебінен жоғары жетістіктер спортын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ұлттық құрама командасының халықаралық жарыстарға қатысуы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"Республикалық бюджет қаражаты есебінен жоғары жетістіктер спортын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жылдарға арналған Туризм индустриясын дамытудың мемлекеттік бағдарламасы шеңберінде іс-шараларды іске асыру, ілгерілету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r>
              <w:br/>
            </w:r>
            <w:r>
              <w:rPr>
                <w:rFonts w:ascii="Times New Roman"/>
                <w:b w:val="false"/>
                <w:i w:val="false"/>
                <w:color w:val="000000"/>
                <w:sz w:val="20"/>
              </w:rPr>
              <w:t>
100 "Республикалық бюджет қаражаты есебінен Қазақстанның туристік имиджін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ядролық орталығы" РМК-ның ядролық және электрофизикалық қондырғыларының жұмыс істеуін қамтамасыз жөніндегі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жоспарлық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ағымдық жөндеу, техникалық персоналдың еңбегіне ақы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қауіпсіз жұмыс істеуін қамтамасыз ету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салықтар)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ядролық орталығы" РМК геофизикалық қондырғыларының жұмыс істеуін қамтамасыз жөніндегі көрсетілетін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қауіпсіз іс-қимыл жасаулары бойынша қызметтер кешенін қамтамасыз ету, оған жоспарлы-алдын алу, жөндеу жұмыстары, жабдықтарды пайдалану параметрлерін бақылау, шығын материалдарын жеткізу, қосалқы технологиялық жүйелерге, тасымалдаушы-технологиялық жабдықтарға, ғимараттар мен құрылыстарға қызмет көрсету мен жөндеу, тіршілікті қамтамасыз ету жүйелері, әкімшілік сүйемелдеу кіреді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"МАЭК-Казатомпром"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ЭЫДҰ кіру тәжірибелерін зерделеу және Қазақстан Республикасы үшін осы елдер тәжірибелерінің негізінде ұсынымдар әзірлеу; Меморандум мен Елдік бағдарламаның ІІ фазасының шеңберінде ЭЫДҰ шолуларын іске асыруда мемлекеттік органдарды талдамалық және коонсультациялық қолдау; ЭЫДҰ-мен өзара іс-қимыл жөніндегі Іс-қимыл жоспарын іске асыру мониторингі; тоқсан сайынғцы электронды "Қазақстан-ЭЫДҰ" дайджестін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r>
              <w:br/>
            </w:r>
            <w:r>
              <w:rPr>
                <w:rFonts w:ascii="Times New Roman"/>
                <w:b w:val="false"/>
                <w:i w:val="false"/>
                <w:color w:val="000000"/>
                <w:sz w:val="20"/>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үздік стандарттарын және практикаларын талдауды ескере отырып, кәсіпкерлік қызметті мемлекеттік реттеуді жетілдіру мәселелері бойынша әрі қарайғы нысаналы жұмыс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"Doing Business" рейтингіндегі позицияларын жақсарту бойынша сараптамалық-талдамалық сүйемелдеуді және техникалық қолдауды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ғылыми және әдістемелік қамтамасыз ету жөніндегі қызмет</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нұсқаманы әзірлей отырып, мемлекеттің есепті кезеңдегі (жыл) жұмылдыру дайындығының жай-күйі мен бағалау әдістемесіне талдау жүргізу тәртібі бойынша әдіснамалық негіздер мен халықаралық тәжірибелерді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зерттеу және бақылау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құжаттар мен Қазақстан Республикасы Президентінің жеке тапсырмалары шеңберіндегі салалық және институционалдық реформалардың барысын бақылау мен бағалауды қамтамасыз етеді; әлеуметтік-экономикалық саладағы, аймақтық саясаттағы, сондай-ақ ел дамуының басқа да маңызды бағыттарындағы жүйелік проблемалар мен қауіптерді анықтайды; реформаларды, салалық және аймақтық мемлекеттік саясатты, мемлекеттік органдар мен квазимемлекеттік сектордың жұмысының сапасын арттыруға бағытталған ұсыныстар әзірленеді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r>
              <w:br/>
            </w:r>
            <w:r>
              <w:rPr>
                <w:rFonts w:ascii="Times New Roman"/>
                <w:b w:val="false"/>
                <w:i w:val="false"/>
                <w:color w:val="000000"/>
                <w:sz w:val="20"/>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әзірлеу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қалалардың тұрмыс сапасының мерзімді ұлттық рейтингін әзірлеу. Елдің елді мекендерінің Өңірлік стандарттар жүйесінің объектілерімен және қызметтерімен қамтылуын мониторингтеуді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 – 4 кезең</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әріптестіктің саласындағы заңнаманы жетілдіру бойынша ұсынымдар және олармен интеграцияланған нормативтік құқықтық актілердің жобаларын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жобалардың экономикалық тиімділігі бойынша ұсыныстар әзірлеу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даму жобалары бойынша шешім қабылдаудың жаңа тәсілін анықтау және инвестициялық жобаларды жоспарлау мен іске асырудың тиімділігін анықтау бойынша ұсыныстар әзірлеуді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жүргізуді жүзеге асыру:</w:t>
            </w:r>
            <w:r>
              <w:br/>
            </w:r>
            <w:r>
              <w:rPr>
                <w:rFonts w:ascii="Times New Roman"/>
                <w:b w:val="false"/>
                <w:i w:val="false"/>
                <w:color w:val="000000"/>
                <w:sz w:val="20"/>
              </w:rPr>
              <w:t>
1.жобаның сапасын, негізділігін, уақтылығын, заңдылығын, Қазақстан Республикасының Конституциясында бекітілген адам және азамат құқықтарының жобада сақталуын бағалау;</w:t>
            </w:r>
            <w:r>
              <w:br/>
            </w:r>
            <w:r>
              <w:rPr>
                <w:rFonts w:ascii="Times New Roman"/>
                <w:b w:val="false"/>
                <w:i w:val="false"/>
                <w:color w:val="000000"/>
                <w:sz w:val="20"/>
              </w:rPr>
              <w:t>
2.нормативтік құқықтық актінің ықтимал тиімділігін айқындау;</w:t>
            </w:r>
            <w:r>
              <w:br/>
            </w:r>
            <w:r>
              <w:rPr>
                <w:rFonts w:ascii="Times New Roman"/>
                <w:b w:val="false"/>
                <w:i w:val="false"/>
                <w:color w:val="000000"/>
                <w:sz w:val="20"/>
              </w:rPr>
              <w:t>
3. жобаның нормативтік құқықтық акті ретінде қабылдануының ықтимал теріс салдарын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бойынша мемлекеттік қызметтер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60 573 106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нысаналы ғылыми-техникалық бағдарламаны іске асыру шеңберіндегі зерттеулер: "Арнайы материалдар негізінде Қазақстан Республикасының салааралық ғылыми-техникалық ақпаратының мемлекеттік жүйесін құру"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108 "Республикалық бюджет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r>
              <w:br/>
            </w:r>
            <w:r>
              <w:rPr>
                <w:rFonts w:ascii="Times New Roman"/>
                <w:b w:val="false"/>
                <w:i w:val="false"/>
                <w:color w:val="000000"/>
                <w:sz w:val="20"/>
              </w:rPr>
              <w:t>
109 "Қазақстан Республикасының Ұлттық қорынан берілетін нысаналы трансферт есебінен республикалық маңызы бар автомобиль жолдарын орташа жөндеу"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96 015 416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навигациялық жабдықтар белгілерін күтіп-ұстау, түп тереңдету, тегістеу, түп тазалау, арналық жобалық зерттеулер, навигациялық құралдар мен жабдықтарды жасау және жөндеу, КҚБЖ , кеме қатынасы шлюздері мен техникалық флот кемелерін күтіп-ұстау және жөндеу, техникалық флот кемелерін жаңарту және жаңғырту бойынша шараларды жүргізу арқылы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 Көлік комитетінің "Қазақстан су жолдары" республикалық мемлекеттік қазыналық кәсіпорны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1.Сәулет, қала құрылысы және құрылыс саласындағы нормативтік құқықтық актілерді және нормативтік-техникалық құжаттарды цифрлау;</w:t>
            </w:r>
            <w:r>
              <w:br/>
            </w:r>
            <w:r>
              <w:rPr>
                <w:rFonts w:ascii="Times New Roman"/>
                <w:b w:val="false"/>
                <w:i w:val="false"/>
                <w:color w:val="000000"/>
                <w:sz w:val="20"/>
              </w:rPr>
              <w:t>
2. Қажетті нормативтік-техникалық құжаттарды уақытылы әзірлеу жолымен Қазақстан Республикасы құрылыс саласының нормативтік базасын жетілдіру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r>
              <w:br/>
            </w:r>
            <w:r>
              <w:rPr>
                <w:rFonts w:ascii="Times New Roman"/>
                <w:b w:val="false"/>
                <w:i w:val="false"/>
                <w:color w:val="000000"/>
                <w:sz w:val="20"/>
              </w:rPr>
              <w:t>
("Мемқалақұрылыскадастры"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r>
              <w:br/>
            </w:r>
            <w:r>
              <w:rPr>
                <w:rFonts w:ascii="Times New Roman"/>
                <w:b w:val="false"/>
                <w:i w:val="false"/>
                <w:color w:val="000000"/>
                <w:sz w:val="20"/>
              </w:rPr>
              <w:t>
101 "Сәулет, қала құрылысы және құрылыс қызметі саласындағы нормативтік-техникалық құжаттарды жетілдіру Қазақстан Республикасының Ұлттық қорынан берілетін нысаналы трансферт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схемасын түзету (өзектендіру)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есептік және болжамды мерзімдеріне жобалық ұсыныстарын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 ("Мемқалақұрылыскадастры"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(өзектендіру)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есептік және болжамды мерзімдеріне жобалық ұсыныстарын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 ("Мемқалақұрылыскадастры"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өңірді аумақтық дамытудың өңіраралық схемасын түзету (өзектендіру)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есептік және болжамды мерзімдеріне жобалық ұсыныстарын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 ("Мемқалақұрылыскадастры" РМК)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өтетін өткізу пунктерін жаңарту және құрылысы"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 тарды анықтау және профилактика әдістерін жетілдіруге бағытталған өзекті мәселелерді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 гін бағалауды талдамалық сүйемелдеу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 нің тиімділігін бағалауды сараптамалық-талдамалық және әдіснамалық сүйемелдеу қамтыла тын қызметті бағалау жөніндегі консультациялық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қызметтер</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мемлекеттік басқару академиясы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 бірыңғай мемлекеттік саясатты қалыптастыру және іске асыру"</w:t>
            </w:r>
            <w:r>
              <w:br/>
            </w: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 жөніндегі қызмет</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қызметте кәсіби және коммуникативтік құзыреттілікті қолдау және дамыту мақсатында Қазақстан Республикасы Президенті Іс Басқармасы жүйесінің медициналық және өзге де қызметкерлерін оқытуды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