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98aa" w14:textId="5799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 қызметкерлерінің жалақысын көтеруге берілетін 2021 жылға арналған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9 маусымдағы № 392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"2021 – 2023 жылдарға арналған республикалық бюджет туралы" 2020 жылғы 2 желтоқсандағы Қазақстан Республикасының Заңы 14-бабының 35) тармақшасын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2021 жылға арналған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 ағымдағы нысаналы трансферттерінің бекітілген сомаларын Қазақстан Республикасының заңнамасында белгіленген тәртіппен облыстық бюджеттерге, республикалық маңызы бар қалалардың, астананың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Нұр-Сұлтан, Алматы және Шымкент қалаларының әкімдері ағымдағы нысаналы трансферттердің бөлінген сомаларын уақтылы және мақсатты пайдалануды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2021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2021 жылға арналған ағымдағы нысаналы трансферттерді пайдалану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2021 жылға арналған ағымдағы нысаналы трансферттерді пайдалану қағидалары (бұдан әрі – Қағидалар) "2021 – 2023 жылдарға арналған республикалық бюджет туралы"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35) тармақшасына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 республикалық бюджеттік бағдарламасы (бұдан әрі – 074 бюджеттік бағдарлама) бойынша көзделген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 қызметкерлерінің жалақысын көтеруге берілетін ағымдағы нысаналы трансферттерді пайдалану тәртібін, 226 "Қазақстан Республикасының Денсаулық сақтау министрлігі" республикалық бюджеттік бағдарламалар әкімшісін айқындайды.</w:t>
      </w:r>
    </w:p>
    <w:bookmarkEnd w:id="7"/>
    <w:bookmarkStart w:name="z10" w:id="8"/>
    <w:p>
      <w:pPr>
        <w:spacing w:after="0"/>
        <w:ind w:left="0"/>
        <w:jc w:val="both"/>
      </w:pPr>
      <w:r>
        <w:rPr>
          <w:rFonts w:ascii="Times New Roman"/>
          <w:b w:val="false"/>
          <w:i w:val="false"/>
          <w:color w:val="000000"/>
          <w:sz w:val="28"/>
        </w:rPr>
        <w:t>
      2. Ағымдағы нысаналы трансферттерді пайдалану Қазақстан Республикасының бюджет заңнамасына сәйкес жүзеге асырылады.</w:t>
      </w:r>
    </w:p>
    <w:bookmarkEnd w:id="8"/>
    <w:bookmarkStart w:name="z11" w:id="9"/>
    <w:p>
      <w:pPr>
        <w:spacing w:after="0"/>
        <w:ind w:left="0"/>
        <w:jc w:val="left"/>
      </w:pPr>
      <w:r>
        <w:rPr>
          <w:rFonts w:ascii="Times New Roman"/>
          <w:b/>
          <w:i w:val="false"/>
          <w:color w:val="000000"/>
        </w:rPr>
        <w:t xml:space="preserve"> 2-тарау.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 қызметкерлерінің жалақысын көтеруге берілетін 2021 жылға арналған ағымдағы нысаналы трансферттерді пайдалану тәртібі</w:t>
      </w:r>
    </w:p>
    <w:bookmarkEnd w:id="9"/>
    <w:bookmarkStart w:name="z12" w:id="10"/>
    <w:p>
      <w:pPr>
        <w:spacing w:after="0"/>
        <w:ind w:left="0"/>
        <w:jc w:val="both"/>
      </w:pPr>
      <w:r>
        <w:rPr>
          <w:rFonts w:ascii="Times New Roman"/>
          <w:b w:val="false"/>
          <w:i w:val="false"/>
          <w:color w:val="000000"/>
          <w:sz w:val="28"/>
        </w:rPr>
        <w:t xml:space="preserve">
      3. Облыстық бюджеттерге, республикалық маңызы бар қалалардың, астананың бюджеттеріне берілетін ағымдағы нысаналы трансферттер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жергілікті атқарушы органдардың денсаулық сақтау саласындағы ұйымдары жұмыскерлерінің жалақысын көтеруге пайдаланылады, оның ішіңде:</w:t>
      </w:r>
    </w:p>
    <w:bookmarkEnd w:id="10"/>
    <w:bookmarkStart w:name="z13" w:id="11"/>
    <w:p>
      <w:pPr>
        <w:spacing w:after="0"/>
        <w:ind w:left="0"/>
        <w:jc w:val="both"/>
      </w:pPr>
      <w:r>
        <w:rPr>
          <w:rFonts w:ascii="Times New Roman"/>
          <w:b w:val="false"/>
          <w:i w:val="false"/>
          <w:color w:val="000000"/>
          <w:sz w:val="28"/>
        </w:rPr>
        <w:t>
      1) ана мен баланы қорғау жөнінде қызметтер көрсететін денсаулық сақтау ұйымдары;</w:t>
      </w:r>
    </w:p>
    <w:bookmarkEnd w:id="11"/>
    <w:bookmarkStart w:name="z14" w:id="12"/>
    <w:p>
      <w:pPr>
        <w:spacing w:after="0"/>
        <w:ind w:left="0"/>
        <w:jc w:val="both"/>
      </w:pPr>
      <w:r>
        <w:rPr>
          <w:rFonts w:ascii="Times New Roman"/>
          <w:b w:val="false"/>
          <w:i w:val="false"/>
          <w:color w:val="000000"/>
          <w:sz w:val="28"/>
        </w:rPr>
        <w:t>
      2) техникалық және кәсіптік, орта білімнен кейінгі білім беру ұйымдарында мамандар даярлауды жүзеге асыратын денсаулық сақтау саласындағы білім беру ұйымдары;</w:t>
      </w:r>
    </w:p>
    <w:bookmarkEnd w:id="12"/>
    <w:bookmarkStart w:name="z15" w:id="13"/>
    <w:p>
      <w:pPr>
        <w:spacing w:after="0"/>
        <w:ind w:left="0"/>
        <w:jc w:val="both"/>
      </w:pPr>
      <w:r>
        <w:rPr>
          <w:rFonts w:ascii="Times New Roman"/>
          <w:b w:val="false"/>
          <w:i w:val="false"/>
          <w:color w:val="000000"/>
          <w:sz w:val="28"/>
        </w:rPr>
        <w:t>
      3) облыстық мамандандырылған медициналық жабдықтау базалары;</w:t>
      </w:r>
    </w:p>
    <w:bookmarkEnd w:id="13"/>
    <w:bookmarkStart w:name="z16" w:id="14"/>
    <w:p>
      <w:pPr>
        <w:spacing w:after="0"/>
        <w:ind w:left="0"/>
        <w:jc w:val="both"/>
      </w:pPr>
      <w:r>
        <w:rPr>
          <w:rFonts w:ascii="Times New Roman"/>
          <w:b w:val="false"/>
          <w:i w:val="false"/>
          <w:color w:val="000000"/>
          <w:sz w:val="28"/>
        </w:rPr>
        <w:t>
      4) тегін медициналық көмектің кепілдендірілген қөлемі шеңберінде медициналық көмектің қосымша көлемін көрсететін денсаулық сақтау ұйымдары жұмыскерлерінің жалақысын көтеруге пайдаланылады.</w:t>
      </w:r>
    </w:p>
    <w:bookmarkEnd w:id="14"/>
    <w:bookmarkStart w:name="z17" w:id="15"/>
    <w:p>
      <w:pPr>
        <w:spacing w:after="0"/>
        <w:ind w:left="0"/>
        <w:jc w:val="both"/>
      </w:pPr>
      <w:r>
        <w:rPr>
          <w:rFonts w:ascii="Times New Roman"/>
          <w:b w:val="false"/>
          <w:i w:val="false"/>
          <w:color w:val="000000"/>
          <w:sz w:val="28"/>
        </w:rPr>
        <w:t>
      4. Қазақстан Республикасының Денсаулық сақтау министрлігі облыстық бюджеттерге, республикалық манызы бар қалалардың, астананың бюджеттеріне ағымдағы нысаналы трансферттерді аударуды 074 бюджеттік бағдарламасы бойынша қаржы жылына арналған төлемдер бойынша жеке қаржыландыру жоспарының негізінде жүргізеді.</w:t>
      </w:r>
    </w:p>
    <w:bookmarkEnd w:id="15"/>
    <w:bookmarkStart w:name="z18" w:id="16"/>
    <w:p>
      <w:pPr>
        <w:spacing w:after="0"/>
        <w:ind w:left="0"/>
        <w:jc w:val="both"/>
      </w:pPr>
      <w:r>
        <w:rPr>
          <w:rFonts w:ascii="Times New Roman"/>
          <w:b w:val="false"/>
          <w:i w:val="false"/>
          <w:color w:val="000000"/>
          <w:sz w:val="28"/>
        </w:rPr>
        <w:t>
      5. Жергілікті атқарушы органдардың денсаулық сақтау саласындағы ұйымдары қызметкерлерінің жалақысын көтеруге арналған ағымдағы нысаналы трансферттерді пайдалану кезінде үнемдеу қалыптасқан жағдайда, Қазақстан Республикасының Денсаулық сақтау министрлігі заңнамада белгіленген тәртіппен Қазақстан Республикасы Үкіметіне 074 бюджеттік бағдарлама бойынша ағымдағы нысаналы трансферттер сомасын түзету туралы ұсыныс енгізеді.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