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af80" w14:textId="dc8a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15 маусымдағы № 411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1-бөлімде: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44"/>
        <w:gridCol w:w="6571"/>
        <w:gridCol w:w="4385"/>
      </w:tblGrid>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44"/>
        <w:gridCol w:w="6571"/>
        <w:gridCol w:w="4385"/>
      </w:tblGrid>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 </w:t>
            </w:r>
          </w:p>
        </w:tc>
        <w:tc>
          <w:tcPr>
            <w:tcW w:w="4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33"/>
        <w:gridCol w:w="5100"/>
        <w:gridCol w:w="4667"/>
      </w:tblGrid>
      <w:tr>
        <w:trPr>
          <w:trHeight w:val="30" w:hRule="atLeast"/>
        </w:trPr>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62 963</w:t>
            </w:r>
          </w:p>
        </w:tc>
      </w:tr>
      <w:tr>
        <w:trPr>
          <w:trHeight w:val="30" w:hRule="atLeast"/>
        </w:trPr>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бөліністері</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33"/>
        <w:gridCol w:w="5100"/>
        <w:gridCol w:w="4667"/>
      </w:tblGrid>
      <w:tr>
        <w:trPr>
          <w:trHeight w:val="30" w:hRule="atLeast"/>
        </w:trPr>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60 039</w:t>
            </w:r>
          </w:p>
        </w:tc>
      </w:tr>
      <w:tr>
        <w:trPr>
          <w:trHeight w:val="30" w:hRule="atLeast"/>
        </w:trPr>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бөліністері</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