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f08b" w14:textId="885f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кешенiн құру туралы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1 шілдедегі № 453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кешенiн құру туралы келісімге өзгерістер мен толықтырулар енгізу туралы хаттаманы ратификациялау туралы" Қазақстан Республикасы Заңының жобасы Қазақстан Республикасы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кешенiн құру туралы келісімге өзгерістер мен толықтырулар енгізу туралы хаттаманы ратификациялау туралы</w:t>
      </w:r>
    </w:p>
    <w:bookmarkEnd w:id="1"/>
    <w:bookmarkStart w:name="z3" w:id="2"/>
    <w:p>
      <w:pPr>
        <w:spacing w:after="0"/>
        <w:ind w:left="0"/>
        <w:jc w:val="both"/>
      </w:pPr>
      <w:r>
        <w:rPr>
          <w:rFonts w:ascii="Times New Roman"/>
          <w:b w:val="false"/>
          <w:i w:val="false"/>
          <w:color w:val="000000"/>
          <w:sz w:val="28"/>
        </w:rPr>
        <w:t>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кешенiн құру туралы келісімге өзгерістер мен толықтырулар енгізу туралы 2020 жылғы 31 қазанда Мәскеуде жасалған хаттама ратификациялансын.</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