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ba28" w14:textId="492b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2021 жылғы 7 шiлдедегi № 466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7 шілдедегі</w:t>
            </w:r>
            <w:r>
              <w:br/>
            </w:r>
            <w:r>
              <w:rPr>
                <w:rFonts w:ascii="Times New Roman"/>
                <w:b w:val="false"/>
                <w:i w:val="false"/>
                <w:color w:val="000000"/>
                <w:sz w:val="20"/>
              </w:rPr>
              <w:t>№ 466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"Қазақстан Республикасы құрылыс саласының нормативтік базасын реформалау жөніндегі тұжырымдаманы бекіту туралы" Қазақстан Республикасы Үкіметінің 2013 жылғы 31 желтоқсандағы № 1509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және кейбір шешімдері мен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өкімінің күші жойылды деп тану туралы" Қазақстан Республикасы Үкіметінің 2015 жылғы 2 сәуірдегі № 173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18-тармағы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2016 жылғы 29 желтоқсандағы № 904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