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5f7a" w14:textId="00e5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қаржыландыру нормаларын бекіту туралы" Қазақстан Республикасы Үкіметінің 2011 жылғы 20 маусымдағы № 670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6 тамыздағы № 540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қаржыландыру нормаларын бекіту туралы" Қазақстан Республикасы Үкіметінің 2011 жылғы 20 маусымдағы № 670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қызметті базалық қаржыландыру </w:t>
      </w:r>
      <w:r>
        <w:rPr>
          <w:rFonts w:ascii="Times New Roman"/>
          <w:b w:val="false"/>
          <w:i w:val="false"/>
          <w:color w:val="000000"/>
          <w:sz w:val="28"/>
        </w:rPr>
        <w:t>нормалары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6 тамыздағы</w:t>
            </w:r>
            <w:r>
              <w:br/>
            </w:r>
            <w:r>
              <w:rPr>
                <w:rFonts w:ascii="Times New Roman"/>
                <w:b w:val="false"/>
                <w:i w:val="false"/>
                <w:color w:val="000000"/>
                <w:sz w:val="20"/>
              </w:rPr>
              <w:t>№ 540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20 маусымдағы</w:t>
            </w:r>
            <w:r>
              <w:br/>
            </w:r>
            <w:r>
              <w:rPr>
                <w:rFonts w:ascii="Times New Roman"/>
                <w:b w:val="false"/>
                <w:i w:val="false"/>
                <w:color w:val="000000"/>
                <w:sz w:val="20"/>
              </w:rPr>
              <w:t>№ 670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Ғылыми және (немесе) ғылыми-техникалық қызметті базалық қаржыландыру нормалары</w:t>
      </w:r>
    </w:p>
    <w:bookmarkEnd w:id="4"/>
    <w:bookmarkStart w:name="z8" w:id="5"/>
    <w:p>
      <w:pPr>
        <w:spacing w:after="0"/>
        <w:ind w:left="0"/>
        <w:jc w:val="both"/>
      </w:pPr>
      <w:r>
        <w:rPr>
          <w:rFonts w:ascii="Times New Roman"/>
          <w:b w:val="false"/>
          <w:i w:val="false"/>
          <w:color w:val="000000"/>
          <w:sz w:val="28"/>
        </w:rPr>
        <w:t>
      1. Базалық қаржыландыру ғылыми инфрақұрылым мен мүлікті, оның ішінде ғимараттарды, жабдықтар мен материалдарды ағымдағы қамтамасыз етуге,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әкімшілік және қызмет көрсетуші персоналына еңбекақы төлеуге, сондай-ақ ғылыми-техникалық қызметін ақпараттық сүйемелдеуге арналған базалық қаржыландыру нормалары бойынша шығыстарды қамтиды.</w:t>
      </w:r>
    </w:p>
    <w:bookmarkEnd w:id="5"/>
    <w:bookmarkStart w:name="z9" w:id="6"/>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 мыналарды қамтиды:</w:t>
      </w:r>
    </w:p>
    <w:bookmarkEnd w:id="6"/>
    <w:bookmarkStart w:name="z10" w:id="7"/>
    <w:p>
      <w:pPr>
        <w:spacing w:after="0"/>
        <w:ind w:left="0"/>
        <w:jc w:val="both"/>
      </w:pPr>
      <w:r>
        <w:rPr>
          <w:rFonts w:ascii="Times New Roman"/>
          <w:b w:val="false"/>
          <w:i w:val="false"/>
          <w:color w:val="000000"/>
          <w:sz w:val="28"/>
        </w:rPr>
        <w:t>
      1) коммуналдық қызметтерге (су, газ, электр энергиясы, жылу, кәріз, желдету) ақы төлеу;</w:t>
      </w:r>
    </w:p>
    <w:bookmarkEnd w:id="7"/>
    <w:bookmarkStart w:name="z11" w:id="8"/>
    <w:p>
      <w:pPr>
        <w:spacing w:after="0"/>
        <w:ind w:left="0"/>
        <w:jc w:val="both"/>
      </w:pPr>
      <w:r>
        <w:rPr>
          <w:rFonts w:ascii="Times New Roman"/>
          <w:b w:val="false"/>
          <w:i w:val="false"/>
          <w:color w:val="000000"/>
          <w:sz w:val="28"/>
        </w:rPr>
        <w:t>
      2) байланыс қызметтеріне және әмбебап байланыс қызметтеріне ақы төлеу;</w:t>
      </w:r>
    </w:p>
    <w:bookmarkEnd w:id="8"/>
    <w:bookmarkStart w:name="z12" w:id="9"/>
    <w:p>
      <w:pPr>
        <w:spacing w:after="0"/>
        <w:ind w:left="0"/>
        <w:jc w:val="both"/>
      </w:pPr>
      <w:r>
        <w:rPr>
          <w:rFonts w:ascii="Times New Roman"/>
          <w:b w:val="false"/>
          <w:i w:val="false"/>
          <w:color w:val="000000"/>
          <w:sz w:val="28"/>
        </w:rPr>
        <w:t>
      3) көлікті жалға алу;</w:t>
      </w:r>
    </w:p>
    <w:bookmarkEnd w:id="9"/>
    <w:bookmarkStart w:name="z13" w:id="10"/>
    <w:p>
      <w:pPr>
        <w:spacing w:after="0"/>
        <w:ind w:left="0"/>
        <w:jc w:val="both"/>
      </w:pPr>
      <w:r>
        <w:rPr>
          <w:rFonts w:ascii="Times New Roman"/>
          <w:b w:val="false"/>
          <w:i w:val="false"/>
          <w:color w:val="000000"/>
          <w:sz w:val="28"/>
        </w:rPr>
        <w:t>
      4) Мемлекеттік әлеуметтік сақтандыру қорына әлеуметтік аударымдарға және міндетті әлеуметтік медициналық сақтандыруға жарналар;</w:t>
      </w:r>
    </w:p>
    <w:bookmarkEnd w:id="10"/>
    <w:bookmarkStart w:name="z14" w:id="11"/>
    <w:p>
      <w:pPr>
        <w:spacing w:after="0"/>
        <w:ind w:left="0"/>
        <w:jc w:val="both"/>
      </w:pPr>
      <w:r>
        <w:rPr>
          <w:rFonts w:ascii="Times New Roman"/>
          <w:b w:val="false"/>
          <w:i w:val="false"/>
          <w:color w:val="000000"/>
          <w:sz w:val="28"/>
        </w:rPr>
        <w:t>
      5) негізгі құралдарға жататын тауарларды сатып алу, өзге тауарларды сатып алу шығындары, өзге де ағымдағы шығындар, күзет (жеке және заңды тұлғалардың объектісін және (немесе) мүлкiн, оның iшiнде оны тасымалдау кезiнде күзету) шығындары, күзет сигнализациясына арналған шығындар;</w:t>
      </w:r>
    </w:p>
    <w:bookmarkEnd w:id="11"/>
    <w:bookmarkStart w:name="z15" w:id="12"/>
    <w:p>
      <w:pPr>
        <w:spacing w:after="0"/>
        <w:ind w:left="0"/>
        <w:jc w:val="both"/>
      </w:pPr>
      <w:r>
        <w:rPr>
          <w:rFonts w:ascii="Times New Roman"/>
          <w:b w:val="false"/>
          <w:i w:val="false"/>
          <w:color w:val="000000"/>
          <w:sz w:val="28"/>
        </w:rPr>
        <w:t>
      6) ғылыми және (немесе) ғылыми-техникалық қызметте пайдаланылатын негізгі құралдардың тозуы (амортизация), ғимаратты, жабдықты ағымдағы жөндеу.</w:t>
      </w:r>
    </w:p>
    <w:bookmarkEnd w:id="12"/>
    <w:p>
      <w:pPr>
        <w:spacing w:after="0"/>
        <w:ind w:left="0"/>
        <w:jc w:val="both"/>
      </w:pPr>
      <w:r>
        <w:rPr>
          <w:rFonts w:ascii="Times New Roman"/>
          <w:b w:val="false"/>
          <w:i w:val="false"/>
          <w:color w:val="000000"/>
          <w:sz w:val="28"/>
        </w:rPr>
        <w:t>
      Бұл шығыстар Қазақстан Республикасы Үкіметінің:</w:t>
      </w:r>
    </w:p>
    <w:bookmarkStart w:name="z16" w:id="13"/>
    <w:p>
      <w:pPr>
        <w:spacing w:after="0"/>
        <w:ind w:left="0"/>
        <w:jc w:val="both"/>
      </w:pPr>
      <w:r>
        <w:rPr>
          <w:rFonts w:ascii="Times New Roman"/>
          <w:b w:val="false"/>
          <w:i w:val="false"/>
          <w:color w:val="000000"/>
          <w:sz w:val="28"/>
        </w:rPr>
        <w:t>
      1) басқару органдарының ғимараттары үшін бекітілген үлестік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 1118;</w:t>
      </w:r>
    </w:p>
    <w:bookmarkEnd w:id="13"/>
    <w:bookmarkStart w:name="z17" w:id="14"/>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 145 </w:t>
      </w:r>
      <w:r>
        <w:rPr>
          <w:rFonts w:ascii="Times New Roman"/>
          <w:b w:val="false"/>
          <w:i w:val="false"/>
          <w:color w:val="000000"/>
          <w:sz w:val="28"/>
        </w:rPr>
        <w:t>қаулыларында</w:t>
      </w:r>
      <w:r>
        <w:rPr>
          <w:rFonts w:ascii="Times New Roman"/>
          <w:b w:val="false"/>
          <w:i w:val="false"/>
          <w:color w:val="000000"/>
          <w:sz w:val="28"/>
        </w:rPr>
        <w:t xml:space="preserve"> белгіленген нормативтерге ұқсас нормативтерге сәйкес айқындалады.</w:t>
      </w:r>
    </w:p>
    <w:bookmarkEnd w:id="14"/>
    <w:bookmarkStart w:name="z18" w:id="15"/>
    <w:p>
      <w:pPr>
        <w:spacing w:after="0"/>
        <w:ind w:left="0"/>
        <w:jc w:val="both"/>
      </w:pPr>
      <w:r>
        <w:rPr>
          <w:rFonts w:ascii="Times New Roman"/>
          <w:b w:val="false"/>
          <w:i w:val="false"/>
          <w:color w:val="000000"/>
          <w:sz w:val="28"/>
        </w:rPr>
        <w:t>
      3. Әкімшілік және қызмет көрсетуші персоналдың еңбегіне ақы төлеу жөніндегі шығыстар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тікелей не жанама түрде дауыс беретін акцияларының (жарғылық капиталға қатысу үлестерінің) елу және одан да көп пайызы мемлекетке тиесілі заңды тұлғаларға тиесілі жоғары және (немесе) жоғары оқу орнынан кейінгі білім беру ұйымдарының әкімшілік және қызмет көрсетуші персоналының еңбегіне ақы төлеуді, оның ішінде өтемақы төлемдерін (сауықтыру үшін жәрдемақы төлеуді) қамтиды.</w:t>
      </w:r>
    </w:p>
    <w:bookmarkEnd w:id="15"/>
    <w:bookmarkStart w:name="z19" w:id="16"/>
    <w:p>
      <w:pPr>
        <w:spacing w:after="0"/>
        <w:ind w:left="0"/>
        <w:jc w:val="both"/>
      </w:pPr>
      <w:r>
        <w:rPr>
          <w:rFonts w:ascii="Times New Roman"/>
          <w:b w:val="false"/>
          <w:i w:val="false"/>
          <w:color w:val="000000"/>
          <w:sz w:val="28"/>
        </w:rPr>
        <w:t>
      Әкімшілік және қызмет көрсетуші персоналдың еңбегіне ақы төлеу жөніндегі шығыстар мемлекеттік бюджет есебінен ұсталатын азаматтық қызметшілерге сауықтыруға арналған жәрдемақы төлеуді қамтиды.</w:t>
      </w:r>
    </w:p>
    <w:bookmarkEnd w:id="16"/>
    <w:bookmarkStart w:name="z20" w:id="17"/>
    <w:p>
      <w:pPr>
        <w:spacing w:after="0"/>
        <w:ind w:left="0"/>
        <w:jc w:val="both"/>
      </w:pPr>
      <w:r>
        <w:rPr>
          <w:rFonts w:ascii="Times New Roman"/>
          <w:b w:val="false"/>
          <w:i w:val="false"/>
          <w:color w:val="000000"/>
          <w:sz w:val="28"/>
        </w:rPr>
        <w:t>
      Жедел басқару құқығындағы мемлекеттік кәсіпорындар үшін осы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айқындалады.</w:t>
      </w:r>
    </w:p>
    <w:bookmarkEnd w:id="17"/>
    <w:bookmarkStart w:name="z21" w:id="18"/>
    <w:p>
      <w:pPr>
        <w:spacing w:after="0"/>
        <w:ind w:left="0"/>
        <w:jc w:val="both"/>
      </w:pPr>
      <w:r>
        <w:rPr>
          <w:rFonts w:ascii="Times New Roman"/>
          <w:b w:val="false"/>
          <w:i w:val="false"/>
          <w:color w:val="000000"/>
          <w:sz w:val="28"/>
        </w:rPr>
        <w:t xml:space="preserve">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еңбекке ақы төлеу шығыстары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ең төменгі төлем мөлшерінде, Қазақстан Республикасының "Мемлекеттік мүлік туралы", "Акционерлік қоғамдар туралы", "Жауапкершілігі шектеулі және қосымша жауапкершілігі бар серіктестіктер туралы" заңдарына сәйкес меншікті кірістер есебінен ең төменгі төлемнен жоғары мөлшерде айқындалады.</w:t>
      </w:r>
    </w:p>
    <w:bookmarkEnd w:id="18"/>
    <w:bookmarkStart w:name="z22" w:id="19"/>
    <w:p>
      <w:pPr>
        <w:spacing w:after="0"/>
        <w:ind w:left="0"/>
        <w:jc w:val="both"/>
      </w:pPr>
      <w:r>
        <w:rPr>
          <w:rFonts w:ascii="Times New Roman"/>
          <w:b w:val="false"/>
          <w:i w:val="false"/>
          <w:color w:val="000000"/>
          <w:sz w:val="28"/>
        </w:rPr>
        <w:t>
      4. Ғылыми-техникалық қызметті ақпараттық сүйемелдеу жөніндегі шығыстар нақты шығындар бойынша қалыптастырылады және бұқаралық ақпарат құралдарында материалдарды орналастыру жөніндегі көрсетілетін қызметтерді қамтиды.</w:t>
      </w:r>
    </w:p>
    <w:bookmarkEnd w:id="19"/>
    <w:bookmarkStart w:name="z23" w:id="20"/>
    <w:p>
      <w:pPr>
        <w:spacing w:after="0"/>
        <w:ind w:left="0"/>
        <w:jc w:val="both"/>
      </w:pPr>
      <w:r>
        <w:rPr>
          <w:rFonts w:ascii="Times New Roman"/>
          <w:b w:val="false"/>
          <w:i w:val="false"/>
          <w:color w:val="000000"/>
          <w:sz w:val="28"/>
        </w:rPr>
        <w:t xml:space="preserve">
      5. Салықтар және бюджетке төленетін басқа да міндетті төлемдер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