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0c0c7" w14:textId="d30c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"Таңбалануға жататын тауарлар тізбесін айқындау туралы" Қазақстан Республикасы Үкіметінің 2020 жылғы 10 қыркүйектегі № 568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31 тамыздағы № 588 қаулысы. Күші жойылды - Қазақстан Республикасы Үкіметінің 2024 жылғы 24 қазандағы № 880 қаулысымен</w:t>
      </w:r>
    </w:p>
    <w:p>
      <w:pPr>
        <w:spacing w:after="0"/>
        <w:ind w:left="0"/>
        <w:jc w:val="both"/>
      </w:pPr>
      <w:r>
        <w:rPr>
          <w:rFonts w:ascii="Times New Roman"/>
          <w:b w:val="false"/>
          <w:i w:val="false"/>
          <w:color w:val="ff0000"/>
          <w:sz w:val="28"/>
        </w:rPr>
        <w:t xml:space="preserve">
      Ескерту. Күші жойылды - ҚР Үкіметінің 24.10.2024 </w:t>
      </w:r>
      <w:r>
        <w:rPr>
          <w:rFonts w:ascii="Times New Roman"/>
          <w:b w:val="false"/>
          <w:i w:val="false"/>
          <w:color w:val="ff0000"/>
          <w:sz w:val="28"/>
        </w:rPr>
        <w:t>№ 880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"Таңбалануға жататын тауарлар тізбесін айқындау туралы" Қазақстан Республикасы Үкіметінің 2020 жылғы 10 қыркүйектегі № 568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алпыс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тамыздағы</w:t>
            </w:r>
            <w:r>
              <w:br/>
            </w:r>
            <w:r>
              <w:rPr>
                <w:rFonts w:ascii="Times New Roman"/>
                <w:b w:val="false"/>
                <w:i w:val="false"/>
                <w:color w:val="000000"/>
                <w:sz w:val="20"/>
              </w:rPr>
              <w:t>№ 588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10 қыркүйектегі</w:t>
            </w:r>
            <w:r>
              <w:br/>
            </w:r>
            <w:r>
              <w:rPr>
                <w:rFonts w:ascii="Times New Roman"/>
                <w:b w:val="false"/>
                <w:i w:val="false"/>
                <w:color w:val="000000"/>
                <w:sz w:val="20"/>
              </w:rPr>
              <w:t>№ 568 қаулысына</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Таңбалануға жататын тауарлар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Еуразиялық экономикалық одақтың сыртқы экономикалық қызметінің тауар номенклатурасының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Енгізілетін күні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2402209000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өзге де сигареталар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w:t>
            </w:r>
          </w:p>
          <w:p>
            <w:pPr>
              <w:spacing w:after="20"/>
              <w:ind w:left="20"/>
              <w:jc w:val="both"/>
            </w:pPr>
            <w:r>
              <w:rPr>
                <w:rFonts w:ascii="Times New Roman"/>
                <w:b w:val="false"/>
                <w:i w:val="false"/>
                <w:color w:val="000000"/>
                <w:sz w:val="20"/>
              </w:rPr>
              <w:t>
1 қазан*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2403999009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жасалған өзге де темекі және өнеркәсіптік темекі алмастырғыштар; өзге де темекі сығындылары мен эссенциялары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2402201000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темекі, сигаралар, ұштары кесілген сигаралар, сигариллалар және темекіден немесе оны алмастырғыштардан жасалған құрамында қалампыр бар сигареталар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2402900000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сигаралар, ұштары кесілген сигаралар, темекіден немесе оны алмастырғыштардан жасалған сигариллалар мен сигареттер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2402100000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ұштары кесілген сигареталар, сигаралар және құрамында темекі бар сигариллалар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номенклатурасының "Дайын тамақ өнімдері; алкогольді және алкогольсіз сусындар мен сірке суы; темекі және оны алмастырғыштар" деген IV бөлімінің "24. Темекі және темекіні өнеркәсіптік алмастырғыштар"</w:t>
            </w:r>
          </w:p>
          <w:p>
            <w:pPr>
              <w:spacing w:after="20"/>
              <w:ind w:left="20"/>
              <w:jc w:val="both"/>
            </w:pPr>
            <w:r>
              <w:rPr>
                <w:rFonts w:ascii="Times New Roman"/>
                <w:b w:val="false"/>
                <w:i w:val="false"/>
                <w:color w:val="000000"/>
                <w:sz w:val="20"/>
              </w:rPr>
              <w:t>
1-тобының субпозициясына ескертпеде көрсетілген кальянға арналған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2403191000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орамада нетто-салмағы 500 г аспайтын кез келген пропорцияда темекі алмастырғыштары бар немесе жоқ өзге де шегілетін темекі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3824999209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20°C температурада сұйық болатын, басқа жерде аталмаған немесе қосылмаған, басым бөлігі органикалық қосылыстардан тұратын өзге де химиялық өнімдер немесе препараттар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сәуір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ұлтанды және үсті резеңкеден немесе пластмассадан жасалған су өткізбейтін, оның үсті табанға бекітілмейтін және оған жіппен де, түйреуішпен де, шегемен де, бұрандамен де, тойтармамен де, қандай да бір ұқсас тәсілмен қосылмайтын аяқ киім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2021 жылғы</w:t>
            </w:r>
          </w:p>
          <w:p>
            <w:pPr>
              <w:spacing w:after="20"/>
              <w:ind w:left="20"/>
              <w:jc w:val="both"/>
            </w:pPr>
            <w:r>
              <w:rPr>
                <w:rFonts w:ascii="Times New Roman"/>
                <w:b w:val="false"/>
                <w:i w:val="false"/>
                <w:color w:val="000000"/>
                <w:sz w:val="20"/>
              </w:rPr>
              <w:t>
1 қараша**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немесе пластмассадан қонышы бар ұлтанды өзге де аяқ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құрақ теріден жасалған ұлтанды және қонышы табиғи былғарыдан жасалған аяқ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резеңкеден, пластмассадан, табиғи немесе құрақ былғарыдан жасалған ұлтанды және қонышы тоқыма материалдардан жасалған аяқ киім</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аяқ киім</w:t>
            </w:r>
          </w:p>
        </w:tc>
        <w:tc>
          <w:tcPr>
            <w:tcW w:w="0" w:type="auto"/>
            <w:vMerge/>
            <w:tcBorders>
              <w:top w:val="nil"/>
              <w:left w:val="single" w:color="cfcfcf" w:sz="5"/>
              <w:bottom w:val="single" w:color="cfcfcf" w:sz="5"/>
              <w:right w:val="single" w:color="cfcfcf" w:sz="5"/>
            </w:tcBorders>
          </w:tcPr>
          <w:p/>
        </w:tc>
      </w:tr>
    </w:tbl>
    <w:bookmarkStart w:name="z8" w:id="5"/>
    <w:p>
      <w:pPr>
        <w:spacing w:after="0"/>
        <w:ind w:left="0"/>
        <w:jc w:val="both"/>
      </w:pPr>
      <w:r>
        <w:rPr>
          <w:rFonts w:ascii="Times New Roman"/>
          <w:b w:val="false"/>
          <w:i w:val="false"/>
          <w:color w:val="000000"/>
          <w:sz w:val="28"/>
        </w:rPr>
        <w:t>
      * 2020 жылғы 1 қазаннан бастап – көтерме сауданы жүзеге асыратын ішкі сауда субъектілерін қоспағанда, бөлшек сату кезінде таңбаланған тауарларды айналымнан міндетті түрде шығара отырып, өндірушілер мен ішкі сауда субъектілері үшін. 2021 жылғы 1 қаңтардан бастап – тауар айналымына барлық қатысушылар үшін таңбаланған тауарлардың қадағалануы туралы құжаттардың міндетті үзіндісімен.</w:t>
      </w:r>
    </w:p>
    <w:bookmarkEnd w:id="5"/>
    <w:p>
      <w:pPr>
        <w:spacing w:after="0"/>
        <w:ind w:left="0"/>
        <w:jc w:val="both"/>
      </w:pPr>
      <w:r>
        <w:rPr>
          <w:rFonts w:ascii="Times New Roman"/>
          <w:b w:val="false"/>
          <w:i w:val="false"/>
          <w:color w:val="000000"/>
          <w:sz w:val="28"/>
        </w:rPr>
        <w:t>
      **2021 жылғы 1 қарашадан бастап – көтерме сауданы жүзеге асыратын ішкі сауда субъектілерін қоспағанда, бөлшек сауда кезінде таңбаланған тауарларды айналымнан міндетті түрде шығара отырып, Қазақстан Республикасына әкелінген немесе Қазақстан Республикасының аумағында өндірілген аяқ киім тауарларына қатысты міндетті таңбалау.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