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f2a2" w14:textId="8eaf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 қыркүйектегі № 603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Негізгі міндеттер";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ЖҒТК-ның міндеттері:</w:t>
      </w:r>
    </w:p>
    <w:bookmarkEnd w:id="5"/>
    <w:bookmarkStart w:name="z10" w:id="6"/>
    <w:p>
      <w:pPr>
        <w:spacing w:after="0"/>
        <w:ind w:left="0"/>
        <w:jc w:val="both"/>
      </w:pPr>
      <w:r>
        <w:rPr>
          <w:rFonts w:ascii="Times New Roman"/>
          <w:b w:val="false"/>
          <w:i w:val="false"/>
          <w:color w:val="000000"/>
          <w:sz w:val="28"/>
        </w:rPr>
        <w:t>
      1) ғылыми, ғылыми-техникалық және инновациялық қызметті дамытуға бағытталған стратегиялық міндеттер мен басымдықтарды қалыптастыру;</w:t>
      </w:r>
    </w:p>
    <w:bookmarkEnd w:id="6"/>
    <w:bookmarkStart w:name="z11" w:id="7"/>
    <w:p>
      <w:pPr>
        <w:spacing w:after="0"/>
        <w:ind w:left="0"/>
        <w:jc w:val="both"/>
      </w:pPr>
      <w:r>
        <w:rPr>
          <w:rFonts w:ascii="Times New Roman"/>
          <w:b w:val="false"/>
          <w:i w:val="false"/>
          <w:color w:val="000000"/>
          <w:sz w:val="28"/>
        </w:rPr>
        <w:t>
      2) ғылым бағыттары бойынша басым іргелі және қолданбалы ғылыми зерттеулерді айқындау;</w:t>
      </w:r>
    </w:p>
    <w:bookmarkEnd w:id="7"/>
    <w:bookmarkStart w:name="z12" w:id="8"/>
    <w:p>
      <w:pPr>
        <w:spacing w:after="0"/>
        <w:ind w:left="0"/>
        <w:jc w:val="both"/>
      </w:pPr>
      <w:r>
        <w:rPr>
          <w:rFonts w:ascii="Times New Roman"/>
          <w:b w:val="false"/>
          <w:i w:val="false"/>
          <w:color w:val="000000"/>
          <w:sz w:val="28"/>
        </w:rPr>
        <w:t xml:space="preserve">
      3) Ұлттық ғылыми кеңестердің ұсыныстарын қарау; </w:t>
      </w:r>
    </w:p>
    <w:bookmarkEnd w:id="8"/>
    <w:bookmarkStart w:name="z13" w:id="9"/>
    <w:p>
      <w:pPr>
        <w:spacing w:after="0"/>
        <w:ind w:left="0"/>
        <w:jc w:val="both"/>
      </w:pPr>
      <w:r>
        <w:rPr>
          <w:rFonts w:ascii="Times New Roman"/>
          <w:b w:val="false"/>
          <w:i w:val="false"/>
          <w:color w:val="000000"/>
          <w:sz w:val="28"/>
        </w:rPr>
        <w:t>
      4)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мемлекеттік бюджеттен қаржыландыру көлемін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көлемін айқындау;</w:t>
      </w:r>
    </w:p>
    <w:bookmarkEnd w:id="9"/>
    <w:bookmarkStart w:name="z14" w:id="10"/>
    <w:p>
      <w:pPr>
        <w:spacing w:after="0"/>
        <w:ind w:left="0"/>
        <w:jc w:val="both"/>
      </w:pPr>
      <w:r>
        <w:rPr>
          <w:rFonts w:ascii="Times New Roman"/>
          <w:b w:val="false"/>
          <w:i w:val="false"/>
          <w:color w:val="000000"/>
          <w:sz w:val="28"/>
        </w:rPr>
        <w:t>
      5) Қазақстан Республикасының ғылымын дамытудың басым бағыттарына сәйкес Ұлттық ғылыми кеңестердің ұсынымдары негізінде гранттық қаржыландырудың негізгі бағыттары мен көлемін бекіту;</w:t>
      </w:r>
    </w:p>
    <w:bookmarkEnd w:id="10"/>
    <w:bookmarkStart w:name="z15" w:id="11"/>
    <w:p>
      <w:pPr>
        <w:spacing w:after="0"/>
        <w:ind w:left="0"/>
        <w:jc w:val="both"/>
      </w:pPr>
      <w:r>
        <w:rPr>
          <w:rFonts w:ascii="Times New Roman"/>
          <w:b w:val="false"/>
          <w:i w:val="false"/>
          <w:color w:val="000000"/>
          <w:sz w:val="28"/>
        </w:rPr>
        <w:t>
      6) бағдарламалық-нысаналы қаржыландыру бойынша ғылыми, ғылыми-техникалық бағдарламаларға арналған өтінімдерді мақұлдау;</w:t>
      </w:r>
    </w:p>
    <w:bookmarkEnd w:id="11"/>
    <w:bookmarkStart w:name="z16" w:id="12"/>
    <w:p>
      <w:pPr>
        <w:spacing w:after="0"/>
        <w:ind w:left="0"/>
        <w:jc w:val="both"/>
      </w:pPr>
      <w:r>
        <w:rPr>
          <w:rFonts w:ascii="Times New Roman"/>
          <w:b w:val="false"/>
          <w:i w:val="false"/>
          <w:color w:val="000000"/>
          <w:sz w:val="28"/>
        </w:rPr>
        <w:t xml:space="preserve">
      7) ғылым саласына шетелдiк инвестицияларды тарту бойынша ұсынымдар тұжырымдау; </w:t>
      </w:r>
    </w:p>
    <w:bookmarkEnd w:id="12"/>
    <w:bookmarkStart w:name="z17" w:id="13"/>
    <w:p>
      <w:pPr>
        <w:spacing w:after="0"/>
        <w:ind w:left="0"/>
        <w:jc w:val="both"/>
      </w:pPr>
      <w:r>
        <w:rPr>
          <w:rFonts w:ascii="Times New Roman"/>
          <w:b w:val="false"/>
          <w:i w:val="false"/>
          <w:color w:val="000000"/>
          <w:sz w:val="28"/>
        </w:rPr>
        <w:t>
      8) мемлекеттік ғылыми-техникалық және инновациялық саясатты іске асыру кезінде ғылым, білім беру, және өндіріс салаларының өзара іс-қимылын қамтамасыз ету жөнінде ұсыныстар тұжырымдау;</w:t>
      </w:r>
    </w:p>
    <w:bookmarkEnd w:id="13"/>
    <w:bookmarkStart w:name="z18" w:id="14"/>
    <w:p>
      <w:pPr>
        <w:spacing w:after="0"/>
        <w:ind w:left="0"/>
        <w:jc w:val="both"/>
      </w:pPr>
      <w:r>
        <w:rPr>
          <w:rFonts w:ascii="Times New Roman"/>
          <w:b w:val="false"/>
          <w:i w:val="false"/>
          <w:color w:val="000000"/>
          <w:sz w:val="28"/>
        </w:rPr>
        <w:t>
      9) Ғылым жөніндегі жыл сайынғы ұлттық баяндаманы қарау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"3-тарау. ЖҒТК құзыреті";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16"/>
    <w:p>
      <w:pPr>
        <w:spacing w:after="0"/>
        <w:ind w:left="0"/>
        <w:jc w:val="both"/>
      </w:pPr>
      <w:r>
        <w:rPr>
          <w:rFonts w:ascii="Times New Roman"/>
          <w:b w:val="false"/>
          <w:i w:val="false"/>
          <w:color w:val="000000"/>
          <w:sz w:val="28"/>
        </w:rPr>
        <w:t>
      "4-тарау. ЖҒТК жұмысын ұйымдастыру";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"10. ЖҒТК шешімдері ашық дауыс беру арқылы немесе сырттай дауыс беру тәртібімен (төтенше жағдай режимі жарияланған кезде немесе төтенше жағдайлар мен олардың салдарын жою кезінде, шектеу іс-шаралары, оның ішінде карантин енгізілген кезеңде, шұғыл сипаттағы мәселелер бойынша) қабылданады және оларға ЖҒТК мүшелерінің жалпы санының қарапайым көпшілігі дауыс берсе, қабылданды деп есептеледі. Дауыс беру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17"/>
    <w:bookmarkStart w:name="z25" w:id="18"/>
    <w:p>
      <w:pPr>
        <w:spacing w:after="0"/>
        <w:ind w:left="0"/>
        <w:jc w:val="both"/>
      </w:pPr>
      <w:r>
        <w:rPr>
          <w:rFonts w:ascii="Times New Roman"/>
          <w:b w:val="false"/>
          <w:i w:val="false"/>
          <w:color w:val="000000"/>
          <w:sz w:val="28"/>
        </w:rPr>
        <w:t>
      ЖҒТК мүшелерiнiң ерекше пiкiр білдіруге құқығы бар, ол білдірілген жағдайда, жазбаша түрде жазылуы және Нұсқаулықтың 24-тармағында көзделген ЖҒТК отырысының есеп-хатына қоса берілуі тиiс.</w:t>
      </w:r>
    </w:p>
    <w:bookmarkEnd w:id="18"/>
    <w:bookmarkStart w:name="z26" w:id="19"/>
    <w:p>
      <w:pPr>
        <w:spacing w:after="0"/>
        <w:ind w:left="0"/>
        <w:jc w:val="both"/>
      </w:pPr>
      <w:r>
        <w:rPr>
          <w:rFonts w:ascii="Times New Roman"/>
          <w:b w:val="false"/>
          <w:i w:val="false"/>
          <w:color w:val="000000"/>
          <w:sz w:val="28"/>
        </w:rPr>
        <w:t>
      ЖҒТК отырыстарын өткізу нәтижелері бойынша және дауыс беру парақтары негізінде 5 (бес) жұмыс күні ішінде хаттама жасалады, оған төраға мен хатшы қол қояды.</w:t>
      </w:r>
    </w:p>
    <w:bookmarkEnd w:id="19"/>
    <w:bookmarkStart w:name="z27" w:id="2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ЖҒТК хатшысы қабылданған шешімнің нақтыланған редакциясы бар дауыс беру парағын ЖҒТК мүшелеріне келісу үшін жібереді.</w:t>
      </w:r>
    </w:p>
    <w:bookmarkEnd w:id="20"/>
    <w:p>
      <w:pPr>
        <w:spacing w:after="0"/>
        <w:ind w:left="0"/>
        <w:jc w:val="both"/>
      </w:pPr>
      <w:r>
        <w:rPr>
          <w:rFonts w:ascii="Times New Roman"/>
          <w:b w:val="false"/>
          <w:i w:val="false"/>
          <w:color w:val="000000"/>
          <w:sz w:val="28"/>
        </w:rPr>
        <w:t>
      ЖҒТК мүшелері дауыс беру парағын алғаннан кейін бір жұмыс күні ішінде келісу не себептерін негіздей отырып, келіспеу туралы жауап береді.";</w:t>
      </w:r>
    </w:p>
    <w:bookmarkStart w:name="z28"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"Құлекеев Жақсыбек Әбдірахметұлы – "ҚазМұнайГаз" Өндіру және бұрғылау технологиялары Ғылыми-зерттеу институты" жауапкершілігі шектеулі серіктестігінің бас директорының кеңесшісі (келісім бойынша)" деген жол мынадай редакцияда жазылсын:</w:t>
      </w:r>
    </w:p>
    <w:bookmarkEnd w:id="22"/>
    <w:bookmarkStart w:name="z30" w:id="23"/>
    <w:p>
      <w:pPr>
        <w:spacing w:after="0"/>
        <w:ind w:left="0"/>
        <w:jc w:val="both"/>
      </w:pPr>
      <w:r>
        <w:rPr>
          <w:rFonts w:ascii="Times New Roman"/>
          <w:b w:val="false"/>
          <w:i w:val="false"/>
          <w:color w:val="000000"/>
          <w:sz w:val="28"/>
        </w:rPr>
        <w:t>
      "Құлекеев Жақсыбек Әбдірахметұлы – "ҚазМұнайГаз" ұлттық компаниясы" акционерлік қоғамы басқарма төрағасының кеңесшісі (келісім бойынша)";</w:t>
      </w:r>
    </w:p>
    <w:bookmarkEnd w:id="23"/>
    <w:bookmarkStart w:name="z31" w:id="24"/>
    <w:p>
      <w:pPr>
        <w:spacing w:after="0"/>
        <w:ind w:left="0"/>
        <w:jc w:val="both"/>
      </w:pPr>
      <w:r>
        <w:rPr>
          <w:rFonts w:ascii="Times New Roman"/>
          <w:b w:val="false"/>
          <w:i w:val="false"/>
          <w:color w:val="000000"/>
          <w:sz w:val="28"/>
        </w:rPr>
        <w:t xml:space="preserve">
      "Садыбеков Махмұд Әбдісәметұлы – "Математика және математикалық модельдеу институты" шаруашылық жүргізу құқығындағы республикалық мемлекеттік кәсіпорнының директоры, физика-математика ғылымдарының докторы (келісім бойынша)" деген жол мынадай редакцияда жазылсын: </w:t>
      </w:r>
    </w:p>
    <w:bookmarkEnd w:id="24"/>
    <w:bookmarkStart w:name="z32" w:id="25"/>
    <w:p>
      <w:pPr>
        <w:spacing w:after="0"/>
        <w:ind w:left="0"/>
        <w:jc w:val="both"/>
      </w:pPr>
      <w:r>
        <w:rPr>
          <w:rFonts w:ascii="Times New Roman"/>
          <w:b w:val="false"/>
          <w:i w:val="false"/>
          <w:color w:val="000000"/>
          <w:sz w:val="28"/>
        </w:rPr>
        <w:t>
      "Садыбеков Махмұд Әбдісәметұлы – "Математика және математикалық модельдеу институты" шаруашылық жүргізу құқығындағы республикалық мемлекеттік кәсіпорнының бас директоры, физика-математика ғылымдарының докторы (келісім бойынша)";</w:t>
      </w:r>
    </w:p>
    <w:bookmarkEnd w:id="25"/>
    <w:bookmarkStart w:name="z33" w:id="26"/>
    <w:p>
      <w:pPr>
        <w:spacing w:after="0"/>
        <w:ind w:left="0"/>
        <w:jc w:val="both"/>
      </w:pPr>
      <w:r>
        <w:rPr>
          <w:rFonts w:ascii="Times New Roman"/>
          <w:b w:val="false"/>
          <w:i w:val="false"/>
          <w:color w:val="000000"/>
          <w:sz w:val="28"/>
        </w:rPr>
        <w:t xml:space="preserve">
      "Ахметқал Медеу – "География және су қауіпсіздігі институты" акционерлік қоғамының басқарма төрағасы, география ғылымдарының докторы (келісім бойынша)" деген жол мынадай редакцияда жазылсын: </w:t>
      </w:r>
    </w:p>
    <w:bookmarkEnd w:id="26"/>
    <w:bookmarkStart w:name="z34" w:id="27"/>
    <w:p>
      <w:pPr>
        <w:spacing w:after="0"/>
        <w:ind w:left="0"/>
        <w:jc w:val="both"/>
      </w:pPr>
      <w:r>
        <w:rPr>
          <w:rFonts w:ascii="Times New Roman"/>
          <w:b w:val="false"/>
          <w:i w:val="false"/>
          <w:color w:val="000000"/>
          <w:sz w:val="28"/>
        </w:rPr>
        <w:t>
      "Медеу Ахметқал – "География және су қауіпсіздігі институты" акционерлік қоғамының басқарма төрағасы, география ғылымдарының докторы (келісім бойынша)";</w:t>
      </w:r>
    </w:p>
    <w:bookmarkEnd w:id="27"/>
    <w:bookmarkStart w:name="z35" w:id="28"/>
    <w:p>
      <w:pPr>
        <w:spacing w:after="0"/>
        <w:ind w:left="0"/>
        <w:jc w:val="both"/>
      </w:pPr>
      <w:r>
        <w:rPr>
          <w:rFonts w:ascii="Times New Roman"/>
          <w:b w:val="false"/>
          <w:i w:val="false"/>
          <w:color w:val="000000"/>
          <w:sz w:val="28"/>
        </w:rPr>
        <w:t xml:space="preserve">
      "Күрішбаев Ақылбек Қажығұлұлы – "С. Сейфуллин атындағы Қазақ агротехникалық университеті" акционерлік қоғамының ректоры, ауыл шаруашылығы ғылымдарының докторы (келісім бойынша)" деген жол мынадай редакцияда жазылсын: </w:t>
      </w:r>
    </w:p>
    <w:bookmarkEnd w:id="28"/>
    <w:bookmarkStart w:name="z36" w:id="29"/>
    <w:p>
      <w:pPr>
        <w:spacing w:after="0"/>
        <w:ind w:left="0"/>
        <w:jc w:val="both"/>
      </w:pPr>
      <w:r>
        <w:rPr>
          <w:rFonts w:ascii="Times New Roman"/>
          <w:b w:val="false"/>
          <w:i w:val="false"/>
          <w:color w:val="000000"/>
          <w:sz w:val="28"/>
        </w:rPr>
        <w:t>
      "Күрішбаев Ақылбек Қажығұлұлы – Қазақстан Республикасының Ұлттық ғылым академиясының академигі, ауыл шаруашылығы ғылымдарының докторы (келісім бойынша)".</w:t>
      </w:r>
    </w:p>
    <w:bookmarkEnd w:id="29"/>
    <w:bookmarkStart w:name="z37"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