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91547" w14:textId="45915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"Қазақстан Республикасы Қаржы министрлігінің кейбір мәселелері туралы" 2008 жылғы 24 сәуірдегі № 387 және "Кәсіпкерлік субъектілері жұмыскерлерінің жылдық орташа санын және жылдық орташа табысын есептеу қағидаларын бекіту туралы" 2015 жылғы 30 желтоқсандағы № 1128 қаулыларына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2021 жылғы 5 қазандағы № 709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1. Қазақстан Республикасы Үкіметінің кейбір шешімдеріне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1) "Қазақстан Республикасы Қаржы министрлігінің кейбір мәселелері туралы" Қазақстан Республикасы Үкіметінің 2008 жылғы 24 сәуірдегі № 387 </w:t>
      </w:r>
      <w:r>
        <w:rPr>
          <w:rFonts w:ascii="Times New Roman"/>
          <w:b w:val="false"/>
          <w:i w:val="false"/>
          <w:color w:val="000000"/>
          <w:sz w:val="28"/>
        </w:rPr>
        <w:t>қаулысында:</w:t>
      </w:r>
    </w:p>
    <w:bookmarkEnd w:id="2"/>
    <w:bookmarkStart w:name="z4" w:id="3"/>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Қаржы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16-тармақта</w:t>
      </w:r>
      <w:r>
        <w:rPr>
          <w:rFonts w:ascii="Times New Roman"/>
          <w:b w:val="false"/>
          <w:i w:val="false"/>
          <w:color w:val="000000"/>
          <w:sz w:val="28"/>
        </w:rPr>
        <w:t xml:space="preserve">: </w:t>
      </w:r>
    </w:p>
    <w:bookmarkStart w:name="z6" w:id="4"/>
    <w:p>
      <w:pPr>
        <w:spacing w:after="0"/>
        <w:ind w:left="0"/>
        <w:jc w:val="both"/>
      </w:pPr>
      <w:r>
        <w:rPr>
          <w:rFonts w:ascii="Times New Roman"/>
          <w:b w:val="false"/>
          <w:i w:val="false"/>
          <w:color w:val="000000"/>
          <w:sz w:val="28"/>
        </w:rPr>
        <w:t xml:space="preserve">
      орталық аппараттың </w:t>
      </w:r>
      <w:r>
        <w:rPr>
          <w:rFonts w:ascii="Times New Roman"/>
          <w:b w:val="false"/>
          <w:i w:val="false"/>
          <w:color w:val="000000"/>
          <w:sz w:val="28"/>
        </w:rPr>
        <w:t>функцияларында</w:t>
      </w:r>
      <w:r>
        <w:rPr>
          <w:rFonts w:ascii="Times New Roman"/>
          <w:b w:val="false"/>
          <w:i w:val="false"/>
          <w:color w:val="000000"/>
          <w:sz w:val="28"/>
        </w:rPr>
        <w:t xml:space="preserve">: </w:t>
      </w:r>
    </w:p>
    <w:bookmarkEnd w:id="4"/>
    <w:bookmarkStart w:name="z7" w:id="5"/>
    <w:p>
      <w:pPr>
        <w:spacing w:after="0"/>
        <w:ind w:left="0"/>
        <w:jc w:val="both"/>
      </w:pPr>
      <w:r>
        <w:rPr>
          <w:rFonts w:ascii="Times New Roman"/>
          <w:b w:val="false"/>
          <w:i w:val="false"/>
          <w:color w:val="000000"/>
          <w:sz w:val="28"/>
        </w:rPr>
        <w:t>
      мынадай мазмұндағы 218-1) тармақшамен толықтырылсын:</w:t>
      </w:r>
    </w:p>
    <w:bookmarkEnd w:id="5"/>
    <w:bookmarkStart w:name="z8" w:id="6"/>
    <w:p>
      <w:pPr>
        <w:spacing w:after="0"/>
        <w:ind w:left="0"/>
        <w:jc w:val="both"/>
      </w:pPr>
      <w:r>
        <w:rPr>
          <w:rFonts w:ascii="Times New Roman"/>
          <w:b w:val="false"/>
          <w:i w:val="false"/>
          <w:color w:val="000000"/>
          <w:sz w:val="28"/>
        </w:rPr>
        <w:t>
      "218-1) арнаулы салық режимдерін қолдану кезінде салықтық міндеттемелерді және әлеуметтік төлемдер бойынша міндеттемелерді орындау мақсаттары үшін арнаулы мобильді қосымшаны пайдалану тәртібін айқындау;";</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305) тармақша</w:t>
      </w:r>
      <w:r>
        <w:rPr>
          <w:rFonts w:ascii="Times New Roman"/>
          <w:b w:val="false"/>
          <w:i w:val="false"/>
          <w:color w:val="000000"/>
          <w:sz w:val="28"/>
        </w:rPr>
        <w:t xml:space="preserve"> мынадай редакцияда жазылсын: </w:t>
      </w:r>
    </w:p>
    <w:bookmarkStart w:name="z10" w:id="7"/>
    <w:p>
      <w:pPr>
        <w:spacing w:after="0"/>
        <w:ind w:left="0"/>
        <w:jc w:val="both"/>
      </w:pPr>
      <w:r>
        <w:rPr>
          <w:rFonts w:ascii="Times New Roman"/>
          <w:b w:val="false"/>
          <w:i w:val="false"/>
          <w:color w:val="000000"/>
          <w:sz w:val="28"/>
        </w:rPr>
        <w:t>
      "305) шағын бизнес субъектілері үшін патент, оңайлатылған декларация негізінде немесе арнаулы мобильді қосымша пайдаланылатын арнаулы салық режимдерін қолданатын дара кәсіпкерлер үшін салықтық есепке алу саясатының нысанын бекіту;";</w:t>
      </w:r>
    </w:p>
    <w:bookmarkEnd w:id="7"/>
    <w:bookmarkStart w:name="z11" w:id="8"/>
    <w:p>
      <w:pPr>
        <w:spacing w:after="0"/>
        <w:ind w:left="0"/>
        <w:jc w:val="both"/>
      </w:pPr>
      <w:r>
        <w:rPr>
          <w:rFonts w:ascii="Times New Roman"/>
          <w:b w:val="false"/>
          <w:i w:val="false"/>
          <w:color w:val="000000"/>
          <w:sz w:val="28"/>
        </w:rPr>
        <w:t>
      мынадай мазмұндағы 323-1) тармақшамен толықтырылсын:</w:t>
      </w:r>
    </w:p>
    <w:bookmarkEnd w:id="8"/>
    <w:bookmarkStart w:name="z12" w:id="9"/>
    <w:p>
      <w:pPr>
        <w:spacing w:after="0"/>
        <w:ind w:left="0"/>
        <w:jc w:val="both"/>
      </w:pPr>
      <w:r>
        <w:rPr>
          <w:rFonts w:ascii="Times New Roman"/>
          <w:b w:val="false"/>
          <w:i w:val="false"/>
          <w:color w:val="000000"/>
          <w:sz w:val="28"/>
        </w:rPr>
        <w:t>
      "323-1) Қазақстан Республикасының Ұлттық Банкімен келісу бойынша уәкілеттік берілген екінші деңгейдегі банктердің, банк операцияларының жекелеген түрлерін жүзеге асыратын ұйымдардың, электрондық алаң операторларының арнаулы мобильді қосымшаға операциялар бойынша мәліметтерді беру мақсаттары үшін салық органдарымен өзара іс-қимыл жасау тәртібін айқындау;";</w:t>
      </w:r>
    </w:p>
    <w:bookmarkEnd w:id="9"/>
    <w:bookmarkStart w:name="z13" w:id="10"/>
    <w:p>
      <w:pPr>
        <w:spacing w:after="0"/>
        <w:ind w:left="0"/>
        <w:jc w:val="both"/>
      </w:pPr>
      <w:r>
        <w:rPr>
          <w:rFonts w:ascii="Times New Roman"/>
          <w:b w:val="false"/>
          <w:i w:val="false"/>
          <w:color w:val="000000"/>
          <w:sz w:val="28"/>
        </w:rPr>
        <w:t xml:space="preserve">
      ведомстволардың </w:t>
      </w:r>
      <w:r>
        <w:rPr>
          <w:rFonts w:ascii="Times New Roman"/>
          <w:b w:val="false"/>
          <w:i w:val="false"/>
          <w:color w:val="000000"/>
          <w:sz w:val="28"/>
        </w:rPr>
        <w:t>функцияларында</w:t>
      </w:r>
      <w:r>
        <w:rPr>
          <w:rFonts w:ascii="Times New Roman"/>
          <w:b w:val="false"/>
          <w:i w:val="false"/>
          <w:color w:val="000000"/>
          <w:sz w:val="28"/>
        </w:rPr>
        <w:t xml:space="preserve">: </w:t>
      </w:r>
    </w:p>
    <w:bookmarkEnd w:id="10"/>
    <w:bookmarkStart w:name="z14" w:id="11"/>
    <w:p>
      <w:pPr>
        <w:spacing w:after="0"/>
        <w:ind w:left="0"/>
        <w:jc w:val="both"/>
      </w:pPr>
      <w:r>
        <w:rPr>
          <w:rFonts w:ascii="Times New Roman"/>
          <w:b w:val="false"/>
          <w:i w:val="false"/>
          <w:color w:val="000000"/>
          <w:sz w:val="28"/>
        </w:rPr>
        <w:t>
      мынадай мазмұндағы 159-1) тармақшамен толықтырылсын:</w:t>
      </w:r>
    </w:p>
    <w:bookmarkEnd w:id="11"/>
    <w:bookmarkStart w:name="z15" w:id="12"/>
    <w:p>
      <w:pPr>
        <w:spacing w:after="0"/>
        <w:ind w:left="0"/>
        <w:jc w:val="both"/>
      </w:pPr>
      <w:r>
        <w:rPr>
          <w:rFonts w:ascii="Times New Roman"/>
          <w:b w:val="false"/>
          <w:i w:val="false"/>
          <w:color w:val="000000"/>
          <w:sz w:val="28"/>
        </w:rPr>
        <w:t>
      "159-1) арнаулы мобильді қосымшаны пайдалану тәртібін әзірлеу;";</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269) тармақша</w:t>
      </w:r>
      <w:r>
        <w:rPr>
          <w:rFonts w:ascii="Times New Roman"/>
          <w:b w:val="false"/>
          <w:i w:val="false"/>
          <w:color w:val="000000"/>
          <w:sz w:val="28"/>
        </w:rPr>
        <w:t xml:space="preserve"> мынадай редакцияда жазылсын:</w:t>
      </w:r>
    </w:p>
    <w:bookmarkStart w:name="z17" w:id="13"/>
    <w:p>
      <w:pPr>
        <w:spacing w:after="0"/>
        <w:ind w:left="0"/>
        <w:jc w:val="both"/>
      </w:pPr>
      <w:r>
        <w:rPr>
          <w:rFonts w:ascii="Times New Roman"/>
          <w:b w:val="false"/>
          <w:i w:val="false"/>
          <w:color w:val="000000"/>
          <w:sz w:val="28"/>
        </w:rPr>
        <w:t>
      "269) шағын бизнес субъектілері үшін патент, оңайлатылған декларация негізінде немесе арнаулы мобильді қосымша пайдаланылатын арнаулы салық режимдерін қолданатын дара кәсіпкерлер үшін салықтық есепке алу саясатының нысанын әзірлеу;";</w:t>
      </w:r>
    </w:p>
    <w:bookmarkEnd w:id="13"/>
    <w:bookmarkStart w:name="z18" w:id="14"/>
    <w:p>
      <w:pPr>
        <w:spacing w:after="0"/>
        <w:ind w:left="0"/>
        <w:jc w:val="both"/>
      </w:pPr>
      <w:r>
        <w:rPr>
          <w:rFonts w:ascii="Times New Roman"/>
          <w:b w:val="false"/>
          <w:i w:val="false"/>
          <w:color w:val="000000"/>
          <w:sz w:val="28"/>
        </w:rPr>
        <w:t>
      мынадай мазмұндағы 274-1) тармақшамен толықтырылсын:</w:t>
      </w:r>
    </w:p>
    <w:bookmarkEnd w:id="14"/>
    <w:bookmarkStart w:name="z19" w:id="15"/>
    <w:p>
      <w:pPr>
        <w:spacing w:after="0"/>
        <w:ind w:left="0"/>
        <w:jc w:val="both"/>
      </w:pPr>
      <w:r>
        <w:rPr>
          <w:rFonts w:ascii="Times New Roman"/>
          <w:b w:val="false"/>
          <w:i w:val="false"/>
          <w:color w:val="000000"/>
          <w:sz w:val="28"/>
        </w:rPr>
        <w:t>
      "274-1) уәкілеттік берілген екінші деңгейдегі банктердің, банк операцияларының жекелеген түрлерін жүзеге асыратын ұйымдардың, электрондық алаң операторларының арнаулы мобильді қосымшаға операциялар бойынша мәліметтерді беру мақсаттары үшін салық органдарымен өзара іс-қимыл жасау тәртібін әзірлеу;";</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Үкіметінің 17.07.2023 </w:t>
      </w:r>
      <w:r>
        <w:rPr>
          <w:rFonts w:ascii="Times New Roman"/>
          <w:b w:val="false"/>
          <w:i w:val="false"/>
          <w:color w:val="000000"/>
          <w:sz w:val="28"/>
        </w:rPr>
        <w:t>№ 603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Үкіметінің 17.07.2023 </w:t>
      </w:r>
      <w:r>
        <w:rPr>
          <w:rFonts w:ascii="Times New Roman"/>
          <w:b w:val="false"/>
          <w:i w:val="false"/>
          <w:color w:val="000000"/>
          <w:sz w:val="28"/>
        </w:rPr>
        <w:t>№ 603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6" w:id="16"/>
    <w:p>
      <w:pPr>
        <w:spacing w:after="0"/>
        <w:ind w:left="0"/>
        <w:jc w:val="both"/>
      </w:pPr>
      <w:r>
        <w:rPr>
          <w:rFonts w:ascii="Times New Roman"/>
          <w:b w:val="false"/>
          <w:i w:val="false"/>
          <w:color w:val="000000"/>
          <w:sz w:val="28"/>
        </w:rPr>
        <w:t>
      2. Осы қаулы 2022 жылғы 1 қаңтардан бастап қолданысқа енгізілетін осы қаулының 1-тармағының 1) тармақшасын және 2) тармақшасының бесінші және алтыншы абзацтарын қоспағанда, алғашқы ресми жарияланған күнінен кейін күнтізбелік он күн өткен соң қолданысқа енгізіледі.</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