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ff71" w14:textId="253f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үшін туристік жарнаны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қарашадағы № 787 қаулысы. Күші жойылды - Қазақстан Республикасы Үкіметінің 2023 жылғы 1 қыркүйектегі № 752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Шетелдіктер үшін туристік жарнаны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қарашадағы</w:t>
            </w:r>
            <w:r>
              <w:br/>
            </w:r>
            <w:r>
              <w:rPr>
                <w:rFonts w:ascii="Times New Roman"/>
                <w:b w:val="false"/>
                <w:i w:val="false"/>
                <w:color w:val="000000"/>
                <w:sz w:val="20"/>
              </w:rPr>
              <w:t>№ 787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Шетелдіктер үшін туристік жарнаны төлеу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Шетелдіктер үшін туристік жарнаны төлеу қағидалары (бұдан әрі – Қағидалар)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әзірленді және шетелдіктер үшін туристік жарнаны төлеу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6"/>
    <w:bookmarkStart w:name="z9" w:id="7"/>
    <w:p>
      <w:pPr>
        <w:spacing w:after="0"/>
        <w:ind w:left="0"/>
        <w:jc w:val="both"/>
      </w:pPr>
      <w:r>
        <w:rPr>
          <w:rFonts w:ascii="Times New Roman"/>
          <w:b w:val="false"/>
          <w:i w:val="false"/>
          <w:color w:val="000000"/>
          <w:sz w:val="28"/>
        </w:rPr>
        <w:t>
      2) жергілікті өкілді орган (бұдан әрі –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bookmarkEnd w:id="7"/>
    <w:bookmarkStart w:name="z10" w:id="8"/>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8"/>
    <w:bookmarkStart w:name="z11" w:id="9"/>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End w:id="9"/>
    <w:bookmarkStart w:name="z12" w:id="10"/>
    <w:p>
      <w:pPr>
        <w:spacing w:after="0"/>
        <w:ind w:left="0"/>
        <w:jc w:val="both"/>
      </w:pPr>
      <w:r>
        <w:rPr>
          <w:rFonts w:ascii="Times New Roman"/>
          <w:b w:val="false"/>
          <w:i w:val="false"/>
          <w:color w:val="000000"/>
          <w:sz w:val="28"/>
        </w:rPr>
        <w:t>
      5) шетелдіктер – Қазақстан Республикасының азаматтары болып табылмайтын және өзінің басқа мемлекеттің азаматтығына қатысты екендігінің дәлелі бар адамдар;</w:t>
      </w:r>
    </w:p>
    <w:bookmarkEnd w:id="10"/>
    <w:bookmarkStart w:name="z13" w:id="11"/>
    <w:p>
      <w:pPr>
        <w:spacing w:after="0"/>
        <w:ind w:left="0"/>
        <w:jc w:val="both"/>
      </w:pPr>
      <w:r>
        <w:rPr>
          <w:rFonts w:ascii="Times New Roman"/>
          <w:b w:val="false"/>
          <w:i w:val="false"/>
          <w:color w:val="000000"/>
          <w:sz w:val="28"/>
        </w:rPr>
        <w:t>
      6) шетелдіктер үшін туристік жарна операторлары (бұдан әрі – операторлар) – қалалар мен аудандардағы хостелдерді, қонақжайларды, жалға берілетін тұрғын үйлерді қоспағанда, туристерді орналастыру орындарын беретін тұлғалар;</w:t>
      </w:r>
    </w:p>
    <w:bookmarkEnd w:id="11"/>
    <w:bookmarkStart w:name="z14" w:id="12"/>
    <w:p>
      <w:pPr>
        <w:spacing w:after="0"/>
        <w:ind w:left="0"/>
        <w:jc w:val="both"/>
      </w:pPr>
      <w:r>
        <w:rPr>
          <w:rFonts w:ascii="Times New Roman"/>
          <w:b w:val="false"/>
          <w:i w:val="false"/>
          <w:color w:val="000000"/>
          <w:sz w:val="28"/>
        </w:rPr>
        <w:t>
      7) шетелдіктер үшін туристік жарна –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туристерден алынатын төлем.</w:t>
      </w:r>
    </w:p>
    <w:bookmarkEnd w:id="12"/>
    <w:bookmarkStart w:name="z15" w:id="13"/>
    <w:p>
      <w:pPr>
        <w:spacing w:after="0"/>
        <w:ind w:left="0"/>
        <w:jc w:val="left"/>
      </w:pPr>
      <w:r>
        <w:rPr>
          <w:rFonts w:ascii="Times New Roman"/>
          <w:b/>
          <w:i w:val="false"/>
          <w:color w:val="000000"/>
        </w:rPr>
        <w:t xml:space="preserve"> 2-тарау. Шетелдіктер үшін туристік жарнаны төлеу тәртібі</w:t>
      </w:r>
    </w:p>
    <w:bookmarkEnd w:id="13"/>
    <w:bookmarkStart w:name="z16" w:id="14"/>
    <w:p>
      <w:pPr>
        <w:spacing w:after="0"/>
        <w:ind w:left="0"/>
        <w:jc w:val="both"/>
      </w:pPr>
      <w:r>
        <w:rPr>
          <w:rFonts w:ascii="Times New Roman"/>
          <w:b w:val="false"/>
          <w:i w:val="false"/>
          <w:color w:val="000000"/>
          <w:sz w:val="28"/>
        </w:rPr>
        <w:t xml:space="preserve">
      3. Шетелдіктер үшін туристік жарна туристерден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алынады. </w:t>
      </w:r>
    </w:p>
    <w:bookmarkEnd w:id="14"/>
    <w:p>
      <w:pPr>
        <w:spacing w:after="0"/>
        <w:ind w:left="0"/>
        <w:jc w:val="both"/>
      </w:pPr>
      <w:r>
        <w:rPr>
          <w:rFonts w:ascii="Times New Roman"/>
          <w:b w:val="false"/>
          <w:i w:val="false"/>
          <w:color w:val="000000"/>
          <w:sz w:val="28"/>
        </w:rPr>
        <w:t>
       Шетелдіктер үшін төленуге тиісті алынатын туристік жарна сомасы тұру құнына енгізілмейді.</w:t>
      </w:r>
    </w:p>
    <w:bookmarkStart w:name="z17" w:id="15"/>
    <w:p>
      <w:pPr>
        <w:spacing w:after="0"/>
        <w:ind w:left="0"/>
        <w:jc w:val="both"/>
      </w:pPr>
      <w:r>
        <w:rPr>
          <w:rFonts w:ascii="Times New Roman"/>
          <w:b w:val="false"/>
          <w:i w:val="false"/>
          <w:color w:val="000000"/>
          <w:sz w:val="28"/>
        </w:rPr>
        <w:t>
      4. Шетелдіктер үшін туристік жарна мөлшерлемелерін жергілікті атқарушы орган осы Қағидалардың негізінде әзірлейді және тиісті мәслихатқа бекітуге ұсынады.</w:t>
      </w:r>
    </w:p>
    <w:bookmarkEnd w:id="15"/>
    <w:bookmarkStart w:name="z18" w:id="16"/>
    <w:p>
      <w:pPr>
        <w:spacing w:after="0"/>
        <w:ind w:left="0"/>
        <w:jc w:val="both"/>
      </w:pPr>
      <w:r>
        <w:rPr>
          <w:rFonts w:ascii="Times New Roman"/>
          <w:b w:val="false"/>
          <w:i w:val="false"/>
          <w:color w:val="000000"/>
          <w:sz w:val="28"/>
        </w:rPr>
        <w:t>
      5. Шетелдіктер үшін туристерді орналастыру орындарындағы туристік жарнаға мынадай мөлшерлемелер қолданылады:</w:t>
      </w:r>
    </w:p>
    <w:bookmarkEnd w:id="16"/>
    <w:bookmarkStart w:name="z19" w:id="17"/>
    <w:p>
      <w:pPr>
        <w:spacing w:after="0"/>
        <w:ind w:left="0"/>
        <w:jc w:val="both"/>
      </w:pPr>
      <w:r>
        <w:rPr>
          <w:rFonts w:ascii="Times New Roman"/>
          <w:b w:val="false"/>
          <w:i w:val="false"/>
          <w:color w:val="000000"/>
          <w:sz w:val="28"/>
        </w:rPr>
        <w:t>
      2022 жылғы 1 қаңтардан бастап 31 желтоқсанды қоса алғанда – болу құнының 0 (нөл) пайызы;</w:t>
      </w:r>
    </w:p>
    <w:bookmarkEnd w:id="17"/>
    <w:p>
      <w:pPr>
        <w:spacing w:after="0"/>
        <w:ind w:left="0"/>
        <w:jc w:val="both"/>
      </w:pPr>
      <w:r>
        <w:rPr>
          <w:rFonts w:ascii="Times New Roman"/>
          <w:b w:val="false"/>
          <w:i w:val="false"/>
          <w:color w:val="000000"/>
          <w:sz w:val="28"/>
        </w:rPr>
        <w:t>
      2023 жылғы 1 қаңтардан бастап – болу құнының 5 (бес) пайызынан аспайды.</w:t>
      </w:r>
    </w:p>
    <w:bookmarkStart w:name="z20" w:id="18"/>
    <w:p>
      <w:pPr>
        <w:spacing w:after="0"/>
        <w:ind w:left="0"/>
        <w:jc w:val="both"/>
      </w:pPr>
      <w:r>
        <w:rPr>
          <w:rFonts w:ascii="Times New Roman"/>
          <w:b w:val="false"/>
          <w:i w:val="false"/>
          <w:color w:val="000000"/>
          <w:sz w:val="28"/>
        </w:rPr>
        <w:t>
      6. Шетелдіктер үшін туристік жарна мөлшерлемелерін есептеу өткен күнтізбелік жылдың өзекті статистикалық деректері негізінде жүргізіледі.</w:t>
      </w:r>
    </w:p>
    <w:bookmarkEnd w:id="18"/>
    <w:bookmarkStart w:name="z21" w:id="19"/>
    <w:p>
      <w:pPr>
        <w:spacing w:after="0"/>
        <w:ind w:left="0"/>
        <w:jc w:val="both"/>
      </w:pPr>
      <w:r>
        <w:rPr>
          <w:rFonts w:ascii="Times New Roman"/>
          <w:b w:val="false"/>
          <w:i w:val="false"/>
          <w:color w:val="000000"/>
          <w:sz w:val="28"/>
        </w:rPr>
        <w:t>
      7. Туристерді орналастыру орындарында шетелдік туристер саны өткен күнтізбелік жылдың ұқсас кезеңімен салыстырғанда төмендеген жағдайда шетелдіктер үшін туристік жарнаның мынадай мөлшерлемелері қолданылады:</w:t>
      </w:r>
    </w:p>
    <w:bookmarkEnd w:id="19"/>
    <w:p>
      <w:pPr>
        <w:spacing w:after="0"/>
        <w:ind w:left="0"/>
        <w:jc w:val="both"/>
      </w:pPr>
      <w:r>
        <w:rPr>
          <w:rFonts w:ascii="Times New Roman"/>
          <w:b w:val="false"/>
          <w:i w:val="false"/>
          <w:color w:val="000000"/>
          <w:sz w:val="28"/>
        </w:rPr>
        <w:t>
      бес пайызға дейін – болу құнының 5 (бес) пайызы мөлшерінде;</w:t>
      </w:r>
    </w:p>
    <w:p>
      <w:pPr>
        <w:spacing w:after="0"/>
        <w:ind w:left="0"/>
        <w:jc w:val="both"/>
      </w:pPr>
      <w:r>
        <w:rPr>
          <w:rFonts w:ascii="Times New Roman"/>
          <w:b w:val="false"/>
          <w:i w:val="false"/>
          <w:color w:val="000000"/>
          <w:sz w:val="28"/>
        </w:rPr>
        <w:t>
      бес пайыздан он пайызға дейін – болу құнының 4 (төрт) пайызы мөлшерінде;</w:t>
      </w:r>
    </w:p>
    <w:p>
      <w:pPr>
        <w:spacing w:after="0"/>
        <w:ind w:left="0"/>
        <w:jc w:val="both"/>
      </w:pPr>
      <w:r>
        <w:rPr>
          <w:rFonts w:ascii="Times New Roman"/>
          <w:b w:val="false"/>
          <w:i w:val="false"/>
          <w:color w:val="000000"/>
          <w:sz w:val="28"/>
        </w:rPr>
        <w:t>
      он пайыздан он бес пайызға дейін – болу құнының 3 (үш) пайызы мөлшерінде;</w:t>
      </w:r>
    </w:p>
    <w:p>
      <w:pPr>
        <w:spacing w:after="0"/>
        <w:ind w:left="0"/>
        <w:jc w:val="both"/>
      </w:pPr>
      <w:r>
        <w:rPr>
          <w:rFonts w:ascii="Times New Roman"/>
          <w:b w:val="false"/>
          <w:i w:val="false"/>
          <w:color w:val="000000"/>
          <w:sz w:val="28"/>
        </w:rPr>
        <w:t>
      он бес пайыздан жиырма пайызға дейін – болу құнының 2 (екі) пайызы мөлшерінде;</w:t>
      </w:r>
    </w:p>
    <w:p>
      <w:pPr>
        <w:spacing w:after="0"/>
        <w:ind w:left="0"/>
        <w:jc w:val="both"/>
      </w:pPr>
      <w:r>
        <w:rPr>
          <w:rFonts w:ascii="Times New Roman"/>
          <w:b w:val="false"/>
          <w:i w:val="false"/>
          <w:color w:val="000000"/>
          <w:sz w:val="28"/>
        </w:rPr>
        <w:t>
      жиырма пайыз және одан жоғары – болу құнының 1 (бір) пайызы мөлшерінде.</w:t>
      </w:r>
    </w:p>
    <w:bookmarkStart w:name="z22" w:id="20"/>
    <w:p>
      <w:pPr>
        <w:spacing w:after="0"/>
        <w:ind w:left="0"/>
        <w:jc w:val="both"/>
      </w:pPr>
      <w:r>
        <w:rPr>
          <w:rFonts w:ascii="Times New Roman"/>
          <w:b w:val="false"/>
          <w:i w:val="false"/>
          <w:color w:val="000000"/>
          <w:sz w:val="28"/>
        </w:rPr>
        <w:t>
      8. Туристерді орналастыру орындарында шетелдік туристер саны өткен күнтізбелік жылдың ұқсас кезеңімен салыстырғанда артқан жағдайда шетелдіктер үшін туристік жарнаның мынадай мөлшерлемелері қолданылады:</w:t>
      </w:r>
    </w:p>
    <w:bookmarkEnd w:id="20"/>
    <w:p>
      <w:pPr>
        <w:spacing w:after="0"/>
        <w:ind w:left="0"/>
        <w:jc w:val="both"/>
      </w:pPr>
      <w:r>
        <w:rPr>
          <w:rFonts w:ascii="Times New Roman"/>
          <w:b w:val="false"/>
          <w:i w:val="false"/>
          <w:color w:val="000000"/>
          <w:sz w:val="28"/>
        </w:rPr>
        <w:t>
      бес пайызға дейін – болу құнының 1 (бір) пайызы мөлшерінде;</w:t>
      </w:r>
    </w:p>
    <w:p>
      <w:pPr>
        <w:spacing w:after="0"/>
        <w:ind w:left="0"/>
        <w:jc w:val="both"/>
      </w:pPr>
      <w:r>
        <w:rPr>
          <w:rFonts w:ascii="Times New Roman"/>
          <w:b w:val="false"/>
          <w:i w:val="false"/>
          <w:color w:val="000000"/>
          <w:sz w:val="28"/>
        </w:rPr>
        <w:t>
      бес пайыздан он пайызға дейін – болу құнының 2 (екі) пайызы мөлшерінде;</w:t>
      </w:r>
    </w:p>
    <w:p>
      <w:pPr>
        <w:spacing w:after="0"/>
        <w:ind w:left="0"/>
        <w:jc w:val="both"/>
      </w:pPr>
      <w:r>
        <w:rPr>
          <w:rFonts w:ascii="Times New Roman"/>
          <w:b w:val="false"/>
          <w:i w:val="false"/>
          <w:color w:val="000000"/>
          <w:sz w:val="28"/>
        </w:rPr>
        <w:t>
      он пайыздан он бес пайызға дейін – болу құнының 3 (үш) пайызы мөлшерінде;</w:t>
      </w:r>
    </w:p>
    <w:p>
      <w:pPr>
        <w:spacing w:after="0"/>
        <w:ind w:left="0"/>
        <w:jc w:val="both"/>
      </w:pPr>
      <w:r>
        <w:rPr>
          <w:rFonts w:ascii="Times New Roman"/>
          <w:b w:val="false"/>
          <w:i w:val="false"/>
          <w:color w:val="000000"/>
          <w:sz w:val="28"/>
        </w:rPr>
        <w:t>
      он бес пайыздан жиырма пайызға дейін – болу құнының 4 (төрт) пайызы мөлшерінде;</w:t>
      </w:r>
    </w:p>
    <w:p>
      <w:pPr>
        <w:spacing w:after="0"/>
        <w:ind w:left="0"/>
        <w:jc w:val="both"/>
      </w:pPr>
      <w:r>
        <w:rPr>
          <w:rFonts w:ascii="Times New Roman"/>
          <w:b w:val="false"/>
          <w:i w:val="false"/>
          <w:color w:val="000000"/>
          <w:sz w:val="28"/>
        </w:rPr>
        <w:t>
      жиырма пайыз және одан жоғары – болу құнының 5 (бес) пайызы мөлшерінде белгіленеді.</w:t>
      </w:r>
    </w:p>
    <w:p>
      <w:pPr>
        <w:spacing w:after="0"/>
        <w:ind w:left="0"/>
        <w:jc w:val="both"/>
      </w:pPr>
      <w:r>
        <w:rPr>
          <w:rFonts w:ascii="Times New Roman"/>
          <w:b w:val="false"/>
          <w:i w:val="false"/>
          <w:color w:val="000000"/>
          <w:sz w:val="28"/>
        </w:rPr>
        <w:t>
      Бұл ретте жыл ішінде шетелдіктер үшін туристік жарна мөлшерлемелері өзекті статистикалық деректерге және (немесе) маусымға қарай сараланады.</w:t>
      </w:r>
    </w:p>
    <w:bookmarkStart w:name="z23" w:id="21"/>
    <w:p>
      <w:pPr>
        <w:spacing w:after="0"/>
        <w:ind w:left="0"/>
        <w:jc w:val="both"/>
      </w:pPr>
      <w:r>
        <w:rPr>
          <w:rFonts w:ascii="Times New Roman"/>
          <w:b w:val="false"/>
          <w:i w:val="false"/>
          <w:color w:val="000000"/>
          <w:sz w:val="28"/>
        </w:rPr>
        <w:t>
      9. Шетелдіктердің туристерді орналастыру орындарында болуының толық емес күні үшін шетелдіктер үшін туристік жарна болу күнінің толық күні ретінде алынады.</w:t>
      </w:r>
    </w:p>
    <w:bookmarkEnd w:id="21"/>
    <w:bookmarkStart w:name="z24" w:id="22"/>
    <w:p>
      <w:pPr>
        <w:spacing w:after="0"/>
        <w:ind w:left="0"/>
        <w:jc w:val="both"/>
      </w:pPr>
      <w:r>
        <w:rPr>
          <w:rFonts w:ascii="Times New Roman"/>
          <w:b w:val="false"/>
          <w:i w:val="false"/>
          <w:color w:val="000000"/>
          <w:sz w:val="28"/>
        </w:rPr>
        <w:t>
      10. Шетелдіктер үшін туристік жарна алуды операторлар шетелдіктер жеке басын куәландыратын құжаттарын көрсетіп, туристерді орналастыру орындарында тіркелген кезде жүзеге асырады.</w:t>
      </w:r>
    </w:p>
    <w:bookmarkEnd w:id="22"/>
    <w:p>
      <w:pPr>
        <w:spacing w:after="0"/>
        <w:ind w:left="0"/>
        <w:jc w:val="both"/>
      </w:pPr>
      <w:r>
        <w:rPr>
          <w:rFonts w:ascii="Times New Roman"/>
          <w:b w:val="false"/>
          <w:i w:val="false"/>
          <w:color w:val="000000"/>
          <w:sz w:val="28"/>
        </w:rPr>
        <w:t>
      Бұл ретте операторлар шетелдіктерді туристерді орналастыру орындарында тіркеу алдында әрбір болған тәулігі үшін олардан алынатын туристік жарна туралы хабардар етеді.</w:t>
      </w:r>
    </w:p>
    <w:bookmarkStart w:name="z25" w:id="23"/>
    <w:p>
      <w:pPr>
        <w:spacing w:after="0"/>
        <w:ind w:left="0"/>
        <w:jc w:val="both"/>
      </w:pPr>
      <w:r>
        <w:rPr>
          <w:rFonts w:ascii="Times New Roman"/>
          <w:b w:val="false"/>
          <w:i w:val="false"/>
          <w:color w:val="000000"/>
          <w:sz w:val="28"/>
        </w:rPr>
        <w:t>
      11. Шетелдіктер туристерді орналастыру орындарынан шыққан кезде операторлар шетелдіктер үшін туристік жарнаның төленгені туралы фактіні растайтын құжаттарды береді.</w:t>
      </w:r>
    </w:p>
    <w:bookmarkEnd w:id="23"/>
    <w:bookmarkStart w:name="z26" w:id="24"/>
    <w:p>
      <w:pPr>
        <w:spacing w:after="0"/>
        <w:ind w:left="0"/>
        <w:jc w:val="both"/>
      </w:pPr>
      <w:r>
        <w:rPr>
          <w:rFonts w:ascii="Times New Roman"/>
          <w:b w:val="false"/>
          <w:i w:val="false"/>
          <w:color w:val="000000"/>
          <w:sz w:val="28"/>
        </w:rPr>
        <w:t xml:space="preserve">
      12. Қазақстан Республикасының Бюджет кодексі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шетелдіктер үшін туристік жарна республикалық маңызы бар қала, астана және аудандар (облыстық маңызы бар қала) бюджеттеріне салықтық емес түсімдер болып табылады.</w:t>
      </w:r>
    </w:p>
    <w:bookmarkEnd w:id="24"/>
    <w:bookmarkStart w:name="z27" w:id="25"/>
    <w:p>
      <w:pPr>
        <w:spacing w:after="0"/>
        <w:ind w:left="0"/>
        <w:jc w:val="both"/>
      </w:pPr>
      <w:r>
        <w:rPr>
          <w:rFonts w:ascii="Times New Roman"/>
          <w:b w:val="false"/>
          <w:i w:val="false"/>
          <w:color w:val="000000"/>
          <w:sz w:val="28"/>
        </w:rPr>
        <w:t>
      13. Операторлар шетелдіктер үшін төленген туристік жарнаның есебін жүргізеді және тоқсан сайын, есепті тоқсаннан кейінгі айдың оныншы күнінен кешіктірмей, шетелдіктер үшін туристік жарнадан алынған соманы жергілікті бюджетке аударады.</w:t>
      </w:r>
    </w:p>
    <w:bookmarkEnd w:id="25"/>
    <w:bookmarkStart w:name="z28" w:id="26"/>
    <w:p>
      <w:pPr>
        <w:spacing w:after="0"/>
        <w:ind w:left="0"/>
        <w:jc w:val="both"/>
      </w:pPr>
      <w:r>
        <w:rPr>
          <w:rFonts w:ascii="Times New Roman"/>
          <w:b w:val="false"/>
          <w:i w:val="false"/>
          <w:color w:val="000000"/>
          <w:sz w:val="28"/>
        </w:rPr>
        <w:t>
      14. Жергілікті атқарушы орган тоқсан сайын, келесі тоқсанның бірінші айының жиырма бесінен кешіктірмей уәкілетті органға тоқсан ішінде шетелдіктер, оның ішінде "е-Hotel" ("е-Qonaq") ақпараттық жүйесі арқылы тіркелген шетелдіктер үшін туристік жарнаның төленгені туралы мәліметтерді осы Қағидалардың қосымшасына сәйкес нысан бойынша жібереді.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үшін туристік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жарнаны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bl>
    <w:bookmarkStart w:name="z30" w:id="27"/>
    <w:p>
      <w:pPr>
        <w:spacing w:after="0"/>
        <w:ind w:left="0"/>
        <w:jc w:val="left"/>
      </w:pPr>
      <w:r>
        <w:rPr>
          <w:rFonts w:ascii="Times New Roman"/>
          <w:b/>
          <w:i w:val="false"/>
          <w:color w:val="000000"/>
        </w:rPr>
        <w:t xml:space="preserve"> Шетелдіктер үшін туристік жарнаны төлеу туралы мәліметтер 20 ___ жылғы __ тоқсанда шетелдіктер үшін туристік жарнаны төлеу туралы мынадай мәліметтерді жолдаймыз:</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Шетелдіктер үшін туристік жарна операторының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Шетелдіктің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Азаматтыққа қатыстылығы (ел)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Тұру ұзақтығы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бюджетке аударылған шетелдіктер үшін туристік жарна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лауазымды тұлғасы _______________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