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3550" w14:textId="3fd3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объектілерді иеліктен шығару және Қазақстан Республикасы Үкіметінің кейбір шешiмдерiне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10 қарашадағы № 804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1994 жылғы 27 желтоқсандағы Қазақстан Республикасы Азаматтық кодексінің (Жалпы бөлім) 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"Нұрсұлтан Назарбаев халықаралық әуежайы" акционерлік қоғамына осы </w:t>
      </w:r>
      <w:r>
        <w:rPr>
          <w:rFonts w:ascii="Times New Roman"/>
          <w:b w:val="false"/>
          <w:i w:val="false"/>
          <w:color w:val="000000"/>
          <w:sz w:val="28"/>
        </w:rPr>
        <w:t>қаулыға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қосымшада көрсетілген стратегиялық объектілерді "Солтүстік Қазақстан облысы әкімдігінің жолаушылар көлігі және автомобиль жолдары басқармасы" коммуналдық мемлекеттік мекемесінің пайдасына иеліктен шығару жөнінде мәміле жасауға рұқсат 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Үкіметінің кейбір шешiмдерiне мынадай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"Экономиканың стратегиялық маңызы бар салаларының өздерiне қатысты меншiктiң мемлекеттiк мониторингi жүзеге асырылатын объектілерiнiң тiзбесiн бекiту туралы" Қазақстан Республикасы Үкіметінің 2004 жылғы 30 шілдедегі № 810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экономиканың стратегиялық маңызы бар салаларының өздерiне қатысты меншiктiң мемлекеттiк мониторингi жүзеге асырылатын объектілерiнiң 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84-жол мынадай редакцияда жазылсын: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"Нұрсұлтан Назарбаев халықаралық әуежайы" 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Үкіметінің 2008 жылғы 30 маусымдағы № 651 бекітілген 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тізбесінде, сондай-ақ салық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тізбесінде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есепте.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Үкіметінің 18.08.2022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ҚР Үкіметінің 18.08.2022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"Нұрсұлтан Назарбаев халықаралық әуежайы" акционерлік қоғамының Солтүстік Қазақстан облысы әкімдігінің коммуналдық меншігіне берілетін стратегиялық объектілерінің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Мүліктің атауы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(бірл.)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Гараж нөмірі, мем.нөмірі (№)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Сәйкестендіру нөмірі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TIMSAN MPS5800 маркалы өздігінен жүретін жолаушылар автотрапы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 (шасси №): NNANPR75H02000615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 № 825416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Түгендеу № 98470664   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TIMSAN MPS5800 маркалы өздігінен жүретін жолаушылар автотрапы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 (шасси №): NNANPR75H02000547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 № 824816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Түгендеу № 98470671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кемелерін мұздануға қарсы өңдеуге арналған PREMIER MT43-21 маркалы арнайы 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 (сериялық №): S/N 67838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 № 73056249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Түгендеу № 98470535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