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f9f0" w14:textId="7e3f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Денсаулық сақтау және Ұлттық экономика министрлiктерінің кейбiр мәселелерi туралы" 2017 жылғы 17 ақпандағы № 71 және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2018 жылғы 29 желтоқсандағы № 936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7 желтоқсандағы № 868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Қазақстан Республикасының Денсаулық сақтау министрлігі (бұдан әрі – Министрлік) азаматтардың денсаулығын сақтау, медицина және фармацевтика ғылымы, медициналық және фармацевтикалық білім беру, дәрілік заттардың, медициналық бұйымдардың айналысы, медицина және фармацевтика өнеркәсібі, дәрілік заттар мен медициналық бұйымдардың айналысын бақылау, медициналық қызметтер (көмек) көрсетудің сапасын бақылау, халықтың санитариялық-эпидемиологиялық саламаттылығы, техникалық регламенттерде және нормативтік құжаттарда белгіленген талаптардың сақталуын бақылау және қадағалау саласындағы, сондай-ақ тамақ өнімдерін өткізу сатысында оның қауіпсіздігі саласындағы (бұдан әрі – реттелетін сала) басшылықты, Қазақстан Республикасы азаматтарының денсаулығын сақтау саласында салааралық үйлестіруді, стратегиялық, реттеуші, бақылау-қадағалау, іске асыру және рұқсат ету функцияларын жүзеге асыратын Қазақстан Республикасының мемлекеттік органы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"15. Міндеттері:</w:t>
      </w:r>
    </w:p>
    <w:bookmarkEnd w:id="5"/>
    <w:bookmarkStart w:name="z9" w:id="6"/>
    <w:p>
      <w:pPr>
        <w:spacing w:after="0"/>
        <w:ind w:left="0"/>
        <w:jc w:val="both"/>
      </w:pPr>
      <w:r>
        <w:rPr>
          <w:rFonts w:ascii="Times New Roman"/>
          <w:b w:val="false"/>
          <w:i w:val="false"/>
          <w:color w:val="000000"/>
          <w:sz w:val="28"/>
        </w:rPr>
        <w:t>
      мына:</w:t>
      </w:r>
    </w:p>
    <w:bookmarkEnd w:id="6"/>
    <w:bookmarkStart w:name="z10" w:id="7"/>
    <w:p>
      <w:pPr>
        <w:spacing w:after="0"/>
        <w:ind w:left="0"/>
        <w:jc w:val="both"/>
      </w:pPr>
      <w:r>
        <w:rPr>
          <w:rFonts w:ascii="Times New Roman"/>
          <w:b w:val="false"/>
          <w:i w:val="false"/>
          <w:color w:val="000000"/>
          <w:sz w:val="28"/>
        </w:rPr>
        <w:t>
      1)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заттардың және медициналық бұйымдардың айналысы, медициналық қызметтерді (көмек) көрсету сапасын бақылау;</w:t>
      </w:r>
    </w:p>
    <w:bookmarkEnd w:id="7"/>
    <w:bookmarkStart w:name="z11" w:id="8"/>
    <w:p>
      <w:pPr>
        <w:spacing w:after="0"/>
        <w:ind w:left="0"/>
        <w:jc w:val="both"/>
      </w:pPr>
      <w:r>
        <w:rPr>
          <w:rFonts w:ascii="Times New Roman"/>
          <w:b w:val="false"/>
          <w:i w:val="false"/>
          <w:color w:val="000000"/>
          <w:sz w:val="28"/>
        </w:rPr>
        <w:t>
      2) Қазақстан Республикасының заңнамасына сәйкес азаматтардың мемлекет кепілдік беретін көлемнің шегінде тегін медициналық көмек алуын қамтамасыз ету;</w:t>
      </w:r>
    </w:p>
    <w:bookmarkEnd w:id="8"/>
    <w:bookmarkStart w:name="z12" w:id="9"/>
    <w:p>
      <w:pPr>
        <w:spacing w:after="0"/>
        <w:ind w:left="0"/>
        <w:jc w:val="both"/>
      </w:pPr>
      <w:r>
        <w:rPr>
          <w:rFonts w:ascii="Times New Roman"/>
          <w:b w:val="false"/>
          <w:i w:val="false"/>
          <w:color w:val="000000"/>
          <w:sz w:val="28"/>
        </w:rPr>
        <w:t>
      3) халықты және денсаулық сақтау ұйымдарын қауіпсіз, тиімді және сапалы дәрілік заттармен қамтамасыз етуді ұйымдастыру;</w:t>
      </w:r>
    </w:p>
    <w:bookmarkEnd w:id="9"/>
    <w:bookmarkStart w:name="z13" w:id="10"/>
    <w:p>
      <w:pPr>
        <w:spacing w:after="0"/>
        <w:ind w:left="0"/>
        <w:jc w:val="both"/>
      </w:pPr>
      <w:r>
        <w:rPr>
          <w:rFonts w:ascii="Times New Roman"/>
          <w:b w:val="false"/>
          <w:i w:val="false"/>
          <w:color w:val="000000"/>
          <w:sz w:val="28"/>
        </w:rPr>
        <w:t>
      4) халықтың санитариялық-эпидемиологиялық саламаттылығын қорғау саласындағы мемлекеттік саясатты іске асыруды қамтамасыз ету бойынша мемлекеттік органдардың қызметін салааралық үйлестіруді жүзеге асыру;</w:t>
      </w:r>
    </w:p>
    <w:bookmarkEnd w:id="10"/>
    <w:bookmarkStart w:name="z14" w:id="11"/>
    <w:p>
      <w:pPr>
        <w:spacing w:after="0"/>
        <w:ind w:left="0"/>
        <w:jc w:val="both"/>
      </w:pPr>
      <w:r>
        <w:rPr>
          <w:rFonts w:ascii="Times New Roman"/>
          <w:b w:val="false"/>
          <w:i w:val="false"/>
          <w:color w:val="000000"/>
          <w:sz w:val="28"/>
        </w:rPr>
        <w:t>
      5) медицина және фармацевтика өнеркәсібі салаларында мемлекеттік саясатты қалыптастыру және іске асыру, салааралық үйлестіруді және мемлекеттік басқаруды жүзеге асыру;</w:t>
      </w:r>
    </w:p>
    <w:bookmarkEnd w:id="11"/>
    <w:bookmarkStart w:name="z15" w:id="12"/>
    <w:p>
      <w:pPr>
        <w:spacing w:after="0"/>
        <w:ind w:left="0"/>
        <w:jc w:val="both"/>
      </w:pPr>
      <w:r>
        <w:rPr>
          <w:rFonts w:ascii="Times New Roman"/>
          <w:b w:val="false"/>
          <w:i w:val="false"/>
          <w:color w:val="000000"/>
          <w:sz w:val="28"/>
        </w:rPr>
        <w:t>
      Қазақстан Республикасының заңнамасымен Министрлікке жүктелген өзге де міндеттер.";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7" w:id="13"/>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мынадай мазмұндағы 152-111), 152-112) және 152-113) тармақшалармен толықтырылсын:</w:t>
      </w:r>
    </w:p>
    <w:bookmarkEnd w:id="14"/>
    <w:bookmarkStart w:name="z19" w:id="15"/>
    <w:p>
      <w:pPr>
        <w:spacing w:after="0"/>
        <w:ind w:left="0"/>
        <w:jc w:val="both"/>
      </w:pPr>
      <w:r>
        <w:rPr>
          <w:rFonts w:ascii="Times New Roman"/>
          <w:b w:val="false"/>
          <w:i w:val="false"/>
          <w:color w:val="000000"/>
          <w:sz w:val="28"/>
        </w:rPr>
        <w:t>
      "152-111) медицина және фармацевтика өнеркәсібі саласындағы мемлекеттік саясатты қалыптастыруға және іске асыруға қатысу;</w:t>
      </w:r>
    </w:p>
    <w:bookmarkEnd w:id="15"/>
    <w:bookmarkStart w:name="z20" w:id="16"/>
    <w:p>
      <w:pPr>
        <w:spacing w:after="0"/>
        <w:ind w:left="0"/>
        <w:jc w:val="both"/>
      </w:pPr>
      <w:r>
        <w:rPr>
          <w:rFonts w:ascii="Times New Roman"/>
          <w:b w:val="false"/>
          <w:i w:val="false"/>
          <w:color w:val="000000"/>
          <w:sz w:val="28"/>
        </w:rPr>
        <w:t>
      152-112) инвестициялық жобаларды және мемлекеттік-жекешелік әріптестік жобаларын іске асыру шеңберінде дәрілік заттар мен медициналық бұйымдардың айналысы саласындағы мемлекеттік сараптама ұйымының денсаулық сақтау ұйымдарын жарақтандыру жоспарланатын медициналық бұйымдар құнының есебін қалыптастыру тәртібін айқындау;</w:t>
      </w:r>
    </w:p>
    <w:bookmarkEnd w:id="16"/>
    <w:bookmarkStart w:name="z21" w:id="17"/>
    <w:p>
      <w:pPr>
        <w:spacing w:after="0"/>
        <w:ind w:left="0"/>
        <w:jc w:val="both"/>
      </w:pPr>
      <w:r>
        <w:rPr>
          <w:rFonts w:ascii="Times New Roman"/>
          <w:b w:val="false"/>
          <w:i w:val="false"/>
          <w:color w:val="000000"/>
          <w:sz w:val="28"/>
        </w:rPr>
        <w:t>
      152-113) инвестициялық жобаларды және мемлекеттік-жекешелік әріптестік жобаларын іске асыру шеңберінде денсаулық сақтау ұйымдарын жарақтандыру жоспарланған медициналық бұйымдардың құнын есептеу бойынша дәрілік заттар мен медициналық бұйымдардың айналысы саласындағы мемлекеттік сараптама ұйымының қорытындыларын бекіту;";</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