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2e82" w14:textId="06c2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20 желтоқсандағы № 912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Үлесінің жүз пайызы мемлекеттік меншіктегі "СҚ-Фармация" жауапкершілігі шектеулі серіктестігі 2019 – 2020 жылдардың қорытындысы бойынша жарғылық капиталдағы мемлекеттік қатысу үлесіне дивидендтер (таза табыс бөлігін) төлеуден босатылады.".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