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d55b1" w14:textId="7cd55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мәселелері туралы" Қазақстан Республикасы Үкіметінің 2008 жылғы 24 сәуірдегі № 387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2021 жылғы 30 желтоқсандағы № 975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Қаржы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xml:space="preserve">
      орталық аппараттың </w:t>
      </w:r>
      <w:r>
        <w:rPr>
          <w:rFonts w:ascii="Times New Roman"/>
          <w:b w:val="false"/>
          <w:i w:val="false"/>
          <w:color w:val="000000"/>
          <w:sz w:val="28"/>
        </w:rPr>
        <w:t>функцияларында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"6) мемлекеттiк сатып алу, квазимемлекеттік сектордың жекелеген субъектілерінің сатып алуы, республикалық және жергiлiктi бюджеттердiң атқарылуы, бухгалтерлiк және бюджеттiк есепке алу, аудиторлық қызмет, iшкi мемлекеттiк аудит пен қаржылық бақылау, қаржылық және бюджеттiк есептiлiк саласында салааралық үйлестiру және әдiснамалық басшылық ету;";</w:t>
      </w:r>
    </w:p>
    <w:bookmarkEnd w:id="4"/>
    <w:bookmarkStart w:name="z8" w:id="5"/>
    <w:p>
      <w:pPr>
        <w:spacing w:after="0"/>
        <w:ind w:left="0"/>
        <w:jc w:val="both"/>
      </w:pPr>
      <w:r>
        <w:rPr>
          <w:rFonts w:ascii="Times New Roman"/>
          <w:b w:val="false"/>
          <w:i w:val="false"/>
          <w:color w:val="000000"/>
          <w:sz w:val="28"/>
        </w:rPr>
        <w:t>
      мынадай мазмұндағы 52-1) тармақшамен толықтырылсын:</w:t>
      </w:r>
    </w:p>
    <w:bookmarkEnd w:id="5"/>
    <w:bookmarkStart w:name="z9" w:id="6"/>
    <w:p>
      <w:pPr>
        <w:spacing w:after="0"/>
        <w:ind w:left="0"/>
        <w:jc w:val="both"/>
      </w:pPr>
      <w:r>
        <w:rPr>
          <w:rFonts w:ascii="Times New Roman"/>
          <w:b w:val="false"/>
          <w:i w:val="false"/>
          <w:color w:val="000000"/>
          <w:sz w:val="28"/>
        </w:rPr>
        <w:t>
      "52-1) Ұлттық әл-ауқат қоры мен Ұлттық әл-ауқат қоры ұйымдарын қоспағанда, квазимемлекеттік сектордың жекелеген субъектілерінің сатып алуы саласындағы тізілімдерді қалыптастыру және жүргізу қағидаларын әзірлеу және бекіту;";</w:t>
      </w:r>
    </w:p>
    <w:bookmarkEnd w:id="6"/>
    <w:bookmarkStart w:name="z10" w:id="7"/>
    <w:p>
      <w:pPr>
        <w:spacing w:after="0"/>
        <w:ind w:left="0"/>
        <w:jc w:val="both"/>
      </w:pPr>
      <w:r>
        <w:rPr>
          <w:rFonts w:ascii="Times New Roman"/>
          <w:b w:val="false"/>
          <w:i w:val="false"/>
          <w:color w:val="000000"/>
          <w:sz w:val="28"/>
        </w:rPr>
        <w:t>
      мынадай мазмұндағы 54-1) және 54-2) тармақшалармен толықтырылсын:</w:t>
      </w:r>
    </w:p>
    <w:bookmarkEnd w:id="7"/>
    <w:bookmarkStart w:name="z11" w:id="8"/>
    <w:p>
      <w:pPr>
        <w:spacing w:after="0"/>
        <w:ind w:left="0"/>
        <w:jc w:val="both"/>
      </w:pPr>
      <w:r>
        <w:rPr>
          <w:rFonts w:ascii="Times New Roman"/>
          <w:b w:val="false"/>
          <w:i w:val="false"/>
          <w:color w:val="000000"/>
          <w:sz w:val="28"/>
        </w:rPr>
        <w:t>
      "54-1) Ұлттық әл-ауқат қоры мен Ұлттық әл-ауқат қоры ұйымдарын қоспағанда, квазимемлекеттік сектордың жекелеген субъектілерінің сатып алу веб-порталдарының жұмыс істеу, оның ішінде веб-порталдар жұмысында техникалық іркілістер туындаған жағдайда жұмыс істеу қағидаларын бекіту;</w:t>
      </w:r>
    </w:p>
    <w:bookmarkEnd w:id="8"/>
    <w:bookmarkStart w:name="z12" w:id="9"/>
    <w:p>
      <w:pPr>
        <w:spacing w:after="0"/>
        <w:ind w:left="0"/>
        <w:jc w:val="both"/>
      </w:pPr>
      <w:r>
        <w:rPr>
          <w:rFonts w:ascii="Times New Roman"/>
          <w:b w:val="false"/>
          <w:i w:val="false"/>
          <w:color w:val="000000"/>
          <w:sz w:val="28"/>
        </w:rPr>
        <w:t>
      54-2) Ұлттық әл-ауқат қоры мен Ұлттық әл-ауқат қоры ұйымдарын қоспағанда, квазимемлекеттік сектордың жекелеген субъектілерінің сатып алу веб-порталдарын айқындау;";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364) тармақша</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"364) Ұлттық әл-ауқат қоры мен Ұлттық әл-ауқат қоры ұйымдарын қоспағанда, квазимемлекеттік сектордың жекелеген субъектілерінің сатып алуын жүзеге асыру қағидаларын әзірлеу және бекіту;";</w:t>
      </w:r>
    </w:p>
    <w:bookmarkEnd w:id="10"/>
    <w:bookmarkStart w:name="z15" w:id="11"/>
    <w:p>
      <w:pPr>
        <w:spacing w:after="0"/>
        <w:ind w:left="0"/>
        <w:jc w:val="both"/>
      </w:pPr>
      <w:r>
        <w:rPr>
          <w:rFonts w:ascii="Times New Roman"/>
          <w:b w:val="false"/>
          <w:i w:val="false"/>
          <w:color w:val="000000"/>
          <w:sz w:val="28"/>
        </w:rPr>
        <w:t>
      мынадай мазмұндағы 364-1), 364-2), 364-3), 364-4), 364-5) және 364-6) тармақшалармен толықтырылсын:</w:t>
      </w:r>
    </w:p>
    <w:bookmarkEnd w:id="11"/>
    <w:bookmarkStart w:name="z16" w:id="12"/>
    <w:p>
      <w:pPr>
        <w:spacing w:after="0"/>
        <w:ind w:left="0"/>
        <w:jc w:val="both"/>
      </w:pPr>
      <w:r>
        <w:rPr>
          <w:rFonts w:ascii="Times New Roman"/>
          <w:b w:val="false"/>
          <w:i w:val="false"/>
          <w:color w:val="000000"/>
          <w:sz w:val="28"/>
        </w:rPr>
        <w:t>
      "364-1) Ұлттық әл-ауқат қорының сатып алуын бақылау жөніндегі орталықтандырылған қызметті қоспағанда, сатып алуды бақылау жөніндегі орталықтандырылған қызмет жүзеге асыратын бақылау жүргізу қағидаларын әзірлеу және бекіту;</w:t>
      </w:r>
    </w:p>
    <w:bookmarkEnd w:id="12"/>
    <w:bookmarkStart w:name="z17" w:id="13"/>
    <w:p>
      <w:pPr>
        <w:spacing w:after="0"/>
        <w:ind w:left="0"/>
        <w:jc w:val="both"/>
      </w:pPr>
      <w:r>
        <w:rPr>
          <w:rFonts w:ascii="Times New Roman"/>
          <w:b w:val="false"/>
          <w:i w:val="false"/>
          <w:color w:val="000000"/>
          <w:sz w:val="28"/>
        </w:rPr>
        <w:t>
      364-2) Ұлттық әл-ауқат қоры мен Ұлттық әл-ауқат қоры ұйымдарын қоспағанда, квазимемлекеттік сектордың жекелеген субъектілері үшін офтейк-келісімшарт жасасу және орындау қағидаларын әзірлеу және бекіту;</w:t>
      </w:r>
    </w:p>
    <w:bookmarkEnd w:id="13"/>
    <w:bookmarkStart w:name="z18" w:id="14"/>
    <w:p>
      <w:pPr>
        <w:spacing w:after="0"/>
        <w:ind w:left="0"/>
        <w:jc w:val="both"/>
      </w:pPr>
      <w:r>
        <w:rPr>
          <w:rFonts w:ascii="Times New Roman"/>
          <w:b w:val="false"/>
          <w:i w:val="false"/>
          <w:color w:val="000000"/>
          <w:sz w:val="28"/>
        </w:rPr>
        <w:t>
      364-3) Ұлттық әл-ауқат қоры мен Ұлттық әл-ауқат қоры ұйымдарын қоспағанда, квазимемлекеттік сектордың жекелеген субъектілері үшін сатып алу мәселелері бойынша, оның ішінде тиісті салалардың уәкілетті органдарымен келісу бойынша әдістемелік ұсынымдарды әзірлеу және бекіту;</w:t>
      </w:r>
    </w:p>
    <w:bookmarkEnd w:id="14"/>
    <w:bookmarkStart w:name="z19" w:id="15"/>
    <w:p>
      <w:pPr>
        <w:spacing w:after="0"/>
        <w:ind w:left="0"/>
        <w:jc w:val="both"/>
      </w:pPr>
      <w:r>
        <w:rPr>
          <w:rFonts w:ascii="Times New Roman"/>
          <w:b w:val="false"/>
          <w:i w:val="false"/>
          <w:color w:val="000000"/>
          <w:sz w:val="28"/>
        </w:rPr>
        <w:t>
      364-4) Ұлттық әл-ауқат қоры мен Ұлттық әл-ауқат қоры ұйымдарын қоспағанда, квазимемлекеттік сектордың жекелеген субъектілері үшін бірдей тауарлардың тізбесін әзірлеу және бекіту;</w:t>
      </w:r>
    </w:p>
    <w:bookmarkEnd w:id="15"/>
    <w:bookmarkStart w:name="z20" w:id="16"/>
    <w:p>
      <w:pPr>
        <w:spacing w:after="0"/>
        <w:ind w:left="0"/>
        <w:jc w:val="both"/>
      </w:pPr>
      <w:r>
        <w:rPr>
          <w:rFonts w:ascii="Times New Roman"/>
          <w:b w:val="false"/>
          <w:i w:val="false"/>
          <w:color w:val="000000"/>
          <w:sz w:val="28"/>
        </w:rPr>
        <w:t>
      364-5) Ұлттық әл-ауқат қоры мен Ұлттық әл-ауқат қоры ұйымдарының офтейк-келісімшартты жасасу және орындау тәртібін келісу;</w:t>
      </w:r>
    </w:p>
    <w:bookmarkEnd w:id="16"/>
    <w:bookmarkStart w:name="z21" w:id="17"/>
    <w:p>
      <w:pPr>
        <w:spacing w:after="0"/>
        <w:ind w:left="0"/>
        <w:jc w:val="both"/>
      </w:pPr>
      <w:r>
        <w:rPr>
          <w:rFonts w:ascii="Times New Roman"/>
          <w:b w:val="false"/>
          <w:i w:val="false"/>
          <w:color w:val="000000"/>
          <w:sz w:val="28"/>
        </w:rPr>
        <w:t>
      364-6) Ұлттық әл-ауқат қоры мен Ұлттық әл-ауқат қоры ұйымдарының сатып алуды жүзеге асыру тәртібін келісу;".</w:t>
      </w:r>
    </w:p>
    <w:bookmarkEnd w:id="17"/>
    <w:bookmarkStart w:name="z22" w:id="18"/>
    <w:p>
      <w:pPr>
        <w:spacing w:after="0"/>
        <w:ind w:left="0"/>
        <w:jc w:val="both"/>
      </w:pPr>
      <w:r>
        <w:rPr>
          <w:rFonts w:ascii="Times New Roman"/>
          <w:b w:val="false"/>
          <w:i w:val="false"/>
          <w:color w:val="000000"/>
          <w:sz w:val="28"/>
        </w:rPr>
        <w:t>
      2. Осы қаулы 2023 жылғы 1 қаңтардан бастап қолданысқа енгізілетін 1-тармақтың он сегізінші абзацын қоспағанда, 2022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