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8eb5" w14:textId="8788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2022 жылғы 24 наурыздағы № 150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2"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24 наурыздағы</w:t>
            </w:r>
            <w:r>
              <w:br/>
            </w:r>
            <w:r>
              <w:rPr>
                <w:rFonts w:ascii="Times New Roman"/>
                <w:b w:val="false"/>
                <w:i w:val="false"/>
                <w:color w:val="000000"/>
                <w:sz w:val="20"/>
              </w:rPr>
              <w:t>№ 150 қаулысына</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5" w:id="4"/>
    <w:p>
      <w:pPr>
        <w:spacing w:after="0"/>
        <w:ind w:left="0"/>
        <w:jc w:val="both"/>
      </w:pPr>
      <w:r>
        <w:rPr>
          <w:rFonts w:ascii="Times New Roman"/>
          <w:b w:val="false"/>
          <w:i w:val="false"/>
          <w:color w:val="000000"/>
          <w:sz w:val="28"/>
        </w:rPr>
        <w:t xml:space="preserve">
      1. "Қазақстан Республикасында ерекше қорғалатын табиғи аумақтардың мемлекеттiк кадастрын жүргiзу ережесiн бекіту туралы" Қазақстан Республикасы Үкіметінің 2006 жылғы 13 қыркүйектегі № 862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"Биологиялық саналуандықты сақтауға және ерекше қорғалатын табиғи аумақтарды дамытуға гранттар беретiн халықаралық және мемлекеттiк ұйымдардың, үкiметтiк емес ұйымдар мен қорлардың тiзбесiн бекiту туралы" Қазақстан Республикасы Үкіметінің 2006 жылғы 31 қазандағы № 1035 </w:t>
      </w:r>
      <w:r>
        <w:rPr>
          <w:rFonts w:ascii="Times New Roman"/>
          <w:b w:val="false"/>
          <w:i w:val="false"/>
          <w:color w:val="000000"/>
          <w:sz w:val="28"/>
        </w:rPr>
        <w:t>қаулысы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3. "Мемлекеттік ұлттық табиғи парктерде туристік және рекреациялық қызметті жүзеге асыру қағидаларын бекіту туралы" Қазақстан Республикасы Үкіметінің 2006 жылғы 7 қарашадағы № 1063 </w:t>
      </w:r>
      <w:r>
        <w:rPr>
          <w:rFonts w:ascii="Times New Roman"/>
          <w:b w:val="false"/>
          <w:i w:val="false"/>
          <w:color w:val="000000"/>
          <w:sz w:val="28"/>
        </w:rPr>
        <w:t>қаулысы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4. "Қазақстан Республикасы Үкіметінің 2006 жылғы 31 қазандағы № 1035 қаулысына толықтыру енгізу туралы" Қазақстан Республикасы Үкіметінің 2009 жылғы 27 сәуірдегі № 587 </w:t>
      </w:r>
      <w:r>
        <w:rPr>
          <w:rFonts w:ascii="Times New Roman"/>
          <w:b w:val="false"/>
          <w:i w:val="false"/>
          <w:color w:val="000000"/>
          <w:sz w:val="28"/>
        </w:rPr>
        <w:t>қаулысы</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5. "Мемлекеттік ұлттық табиғи парктерде туристік және рекреациялық қызметті жүзеге асыру және туристік және рекреациялық қызметті жүзеге асыру үшін пайдалануға берілген мемлекеттік ұлттық табиғи парктердің учаскелерін құрылыс объектілері үшін пайдалануға рұқсат беру қағидаларын бекіту туралы" Қазақстан Республикасы Үкіметінің 2006 жылғы 7 қарашадағы № 1063 қаулысына өзгерістер енгізу туралы Қазақстан Республикасы Үкіметінің 2019 жылғы 9 қазандағы № 746 </w:t>
      </w:r>
      <w:r>
        <w:rPr>
          <w:rFonts w:ascii="Times New Roman"/>
          <w:b w:val="false"/>
          <w:i w:val="false"/>
          <w:color w:val="000000"/>
          <w:sz w:val="28"/>
        </w:rPr>
        <w:t>қаулысы</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6. "Мемлекеттік ұлттық табиғи парктерде туристік және рекреациялық қызметті жүзеге асыру қағидаларын бекіту туралы" Қазақстан Республикасы Үкіметінің 2006 жылғы 7 қарашадағы № 1063 қаулысына өзгерістер мен толықтыру енгізу туралы" Қазақстан Республикасы Үкіметінің 2021 жылғы 22 қыркүйектегі № 662 </w:t>
      </w:r>
      <w:r>
        <w:rPr>
          <w:rFonts w:ascii="Times New Roman"/>
          <w:b w:val="false"/>
          <w:i w:val="false"/>
          <w:color w:val="000000"/>
          <w:sz w:val="28"/>
        </w:rPr>
        <w:t>қаулысы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