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0479" w14:textId="9ea0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28 наурыздағы № 167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 Үкіметінің 2022 жылғы 28 наурыздағы № 167 қаулысы</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2"/>
    <w:p>
      <w:pPr>
        <w:spacing w:after="0"/>
        <w:ind w:left="0"/>
        <w:jc w:val="left"/>
      </w:pPr>
      <w:r>
        <w:rPr>
          <w:rFonts w:ascii="Times New Roman"/>
          <w:b/>
          <w:i w:val="false"/>
          <w:color w:val="000000"/>
        </w:rPr>
        <w:t xml:space="preserve"> ҚАЗАҚСТАН РЕСПУБЛИКАСЫНЫҢ ЗАҢЫ</w:t>
      </w:r>
    </w:p>
    <w:bookmarkEnd w:id="2"/>
    <w:bookmarkStart w:name="z7" w:id="3"/>
    <w:p>
      <w:pPr>
        <w:spacing w:after="0"/>
        <w:ind w:left="0"/>
        <w:jc w:val="both"/>
      </w:pPr>
      <w:r>
        <w:rPr>
          <w:rFonts w:ascii="Times New Roman"/>
          <w:b w:val="false"/>
          <w:i w:val="false"/>
          <w:color w:val="000000"/>
          <w:sz w:val="28"/>
        </w:rPr>
        <w:t>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хаттаманы ратификациялау туралы</w:t>
      </w:r>
    </w:p>
    <w:bookmarkEnd w:id="3"/>
    <w:bookmarkStart w:name="z8" w:id="4"/>
    <w:p>
      <w:pPr>
        <w:spacing w:after="0"/>
        <w:ind w:left="0"/>
        <w:jc w:val="both"/>
      </w:pPr>
      <w:r>
        <w:rPr>
          <w:rFonts w:ascii="Times New Roman"/>
          <w:b w:val="false"/>
          <w:i w:val="false"/>
          <w:color w:val="000000"/>
          <w:sz w:val="28"/>
        </w:rPr>
        <w:t>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2021 жылғы 4 наурызда жасалған хаттама ратификациялансын.</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