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4e80" w14:textId="f364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хаттамаға қол қою туралы" Қазақстан Республикасы Үкіметінің 2021 жылғы 18 наурыздағы № 150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27 сәуірдегі № 254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хаттамаға қол қою туралы" Қазақстан Республикасы Үкіметінің 2021 жылғы 18 наурыздағы № 150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Қорғаныс министрі Руслан Фатихұлы Жақсылықовқа 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5" w:id="3"/>
    <w:p>
      <w:pPr>
        <w:spacing w:after="0"/>
        <w:ind w:left="0"/>
        <w:jc w:val="both"/>
      </w:pPr>
      <w:r>
        <w:rPr>
          <w:rFonts w:ascii="Times New Roman"/>
          <w:b w:val="false"/>
          <w:i w:val="false"/>
          <w:color w:val="000000"/>
          <w:sz w:val="28"/>
        </w:rPr>
        <w:t xml:space="preserve">
      көрсетілген қаулымен мақұлданған 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w:t>
      </w:r>
      <w:r>
        <w:rPr>
          <w:rFonts w:ascii="Times New Roman"/>
          <w:b w:val="false"/>
          <w:i w:val="false"/>
          <w:color w:val="000000"/>
          <w:sz w:val="28"/>
        </w:rPr>
        <w:t>хаттама</w:t>
      </w:r>
      <w:r>
        <w:rPr>
          <w:rFonts w:ascii="Times New Roman"/>
          <w:b w:val="false"/>
          <w:i w:val="false"/>
          <w:color w:val="000000"/>
          <w:sz w:val="28"/>
        </w:rPr>
        <w:t xml:space="preserve"> жобасында:</w:t>
      </w:r>
    </w:p>
    <w:bookmarkEnd w:id="3"/>
    <w:bookmarkStart w:name="z6" w:id="4"/>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1-тармағының</w:t>
      </w:r>
      <w:r>
        <w:rPr>
          <w:rFonts w:ascii="Times New Roman"/>
          <w:b w:val="false"/>
          <w:i w:val="false"/>
          <w:color w:val="000000"/>
          <w:sz w:val="28"/>
        </w:rPr>
        <w:t xml:space="preserve"> үшінші абзацы мынадай редакцияда жазылсын:</w:t>
      </w:r>
    </w:p>
    <w:bookmarkEnd w:id="4"/>
    <w:p>
      <w:pPr>
        <w:spacing w:after="0"/>
        <w:ind w:left="0"/>
        <w:jc w:val="both"/>
      </w:pPr>
      <w:r>
        <w:rPr>
          <w:rFonts w:ascii="Times New Roman"/>
          <w:b w:val="false"/>
          <w:i w:val="false"/>
          <w:color w:val="000000"/>
          <w:sz w:val="28"/>
        </w:rPr>
        <w:t>
      "Түркия Республикасының Үкіметінен – Түркия Республикасының Ұлттық қорғаныс министрлігі осы Хаттаманы iске асыру жөніндегі уәкiлеттi органдар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"9-бап</w:t>
      </w:r>
    </w:p>
    <w:bookmarkEnd w:id="5"/>
    <w:bookmarkStart w:name="z9" w:id="6"/>
    <w:p>
      <w:pPr>
        <w:spacing w:after="0"/>
        <w:ind w:left="0"/>
        <w:jc w:val="both"/>
      </w:pPr>
      <w:r>
        <w:rPr>
          <w:rFonts w:ascii="Times New Roman"/>
          <w:b w:val="false"/>
          <w:i w:val="false"/>
          <w:color w:val="000000"/>
          <w:sz w:val="28"/>
        </w:rPr>
        <w:t>
      Дауларды реттеу</w:t>
      </w:r>
    </w:p>
    <w:bookmarkEnd w:id="6"/>
    <w:bookmarkStart w:name="z10" w:id="7"/>
    <w:p>
      <w:pPr>
        <w:spacing w:after="0"/>
        <w:ind w:left="0"/>
        <w:jc w:val="both"/>
      </w:pPr>
      <w:r>
        <w:rPr>
          <w:rFonts w:ascii="Times New Roman"/>
          <w:b w:val="false"/>
          <w:i w:val="false"/>
          <w:color w:val="000000"/>
          <w:sz w:val="28"/>
        </w:rPr>
        <w:t>
      Осы Хаттаманың ережелерін қолдануға және (немесе) түсіндіруге қатысты даулар мен келіспеушіліктер Тараптар арасындағы консультациялар мен келіссөздер арқылы шешіледі және шешу үшін ешқандай ұлттық, халықаралық сотқа немесе үшінші тарапқа берілмейді.";</w:t>
      </w:r>
    </w:p>
    <w:bookmarkEnd w:id="7"/>
    <w:bookmarkStart w:name="z11" w:id="8"/>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8"/>
    <w:bookmarkStart w:name="z12" w:id="9"/>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алынғаннан кейін 30 (отызыншы) күні күшіне енеді.</w:t>
      </w:r>
    </w:p>
    <w:bookmarkEnd w:id="9"/>
    <w:bookmarkStart w:name="z13" w:id="10"/>
    <w:p>
      <w:pPr>
        <w:spacing w:after="0"/>
        <w:ind w:left="0"/>
        <w:jc w:val="both"/>
      </w:pPr>
      <w:r>
        <w:rPr>
          <w:rFonts w:ascii="Times New Roman"/>
          <w:b w:val="false"/>
          <w:i w:val="false"/>
          <w:color w:val="000000"/>
          <w:sz w:val="28"/>
        </w:rPr>
        <w:t>
      2. Осы Хаттама 5 (бес) жыл мерзімге жасалады және, егер Тараптардың бірі екінші Тарапты өзінің оның қолданысын ұзартпау ниеті туралы дипломатиялық арналар арқылы жазбаша нысанда хабардар етпесе, оның қолданысы бір жылдық кезеңдерге автоматты түрде ұзартылады. Мұндай жағдайда осы Хаттама осындай хабарлама алынған күннен бастап 90 (тоқсан) күн өткеннен кейін өз қолданысын тоқтатады.".</w:t>
      </w:r>
    </w:p>
    <w:bookmarkEnd w:id="10"/>
    <w:bookmarkStart w:name="z14"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