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feea" w14:textId="f18f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айқындау туралы</w:t>
      </w:r>
    </w:p>
    <w:p>
      <w:pPr>
        <w:spacing w:after="0"/>
        <w:ind w:left="0"/>
        <w:jc w:val="both"/>
      </w:pPr>
      <w:r>
        <w:rPr>
          <w:rFonts w:ascii="Times New Roman"/>
          <w:b w:val="false"/>
          <w:i w:val="false"/>
          <w:color w:val="000000"/>
          <w:sz w:val="28"/>
        </w:rPr>
        <w:t>Қазақстан Республикасы Үкіметінің 2022 жылғы 20 мамырдағы № 321 қаулысы.</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Республикасының Кәсіпкерлік кодексі 98-бабының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3)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"QazInnovations" инновацияларды дамыту жөніндегі ұлттық агенттігі" акционерлік қоғамы инновациялық даму саласындағы ұлттық даму институты болып;</w:t>
      </w:r>
    </w:p>
    <w:bookmarkEnd w:id="2"/>
    <w:bookmarkStart w:name="z4" w:id="3"/>
    <w:p>
      <w:pPr>
        <w:spacing w:after="0"/>
        <w:ind w:left="0"/>
        <w:jc w:val="both"/>
      </w:pPr>
      <w:r>
        <w:rPr>
          <w:rFonts w:ascii="Times New Roman"/>
          <w:b w:val="false"/>
          <w:i w:val="false"/>
          <w:color w:val="000000"/>
          <w:sz w:val="28"/>
        </w:rPr>
        <w:t xml:space="preserve">
      2) осы қаулыға қосымшаға сәйкес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мамырдағы</w:t>
            </w:r>
            <w:r>
              <w:br/>
            </w:r>
            <w:r>
              <w:rPr>
                <w:rFonts w:ascii="Times New Roman"/>
                <w:b w:val="false"/>
                <w:i w:val="false"/>
                <w:color w:val="000000"/>
                <w:sz w:val="20"/>
              </w:rPr>
              <w:t>№ 321 қаулысына</w:t>
            </w:r>
            <w:r>
              <w:br/>
            </w:r>
            <w:r>
              <w:rPr>
                <w:rFonts w:ascii="Times New Roman"/>
                <w:b w:val="false"/>
                <w:i w:val="false"/>
                <w:color w:val="000000"/>
                <w:sz w:val="20"/>
              </w:rPr>
              <w:t xml:space="preserve"> қосымша</w:t>
            </w:r>
          </w:p>
        </w:tc>
      </w:tr>
    </w:tbl>
    <w:bookmarkStart w:name="z7" w:id="5"/>
    <w:p>
      <w:pPr>
        <w:spacing w:after="0"/>
        <w:ind w:left="0"/>
        <w:jc w:val="left"/>
      </w:pPr>
      <w:r>
        <w:rPr>
          <w:rFonts w:ascii="Times New Roman"/>
          <w:b/>
          <w:i w:val="false"/>
          <w:color w:val="000000"/>
        </w:rPr>
        <w:t xml:space="preserve">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Үкіметінің 13.07.2023 </w:t>
      </w:r>
      <w:r>
        <w:rPr>
          <w:rFonts w:ascii="Times New Roman"/>
          <w:b w:val="false"/>
          <w:i w:val="false"/>
          <w:color w:val="ff0000"/>
          <w:sz w:val="28"/>
        </w:rPr>
        <w:t>№ 564</w:t>
      </w:r>
      <w:r>
        <w:rPr>
          <w:rFonts w:ascii="Times New Roman"/>
          <w:b w:val="false"/>
          <w:i w:val="false"/>
          <w:color w:val="ff0000"/>
          <w:sz w:val="28"/>
        </w:rPr>
        <w:t xml:space="preserve"> қаулысымен.</w:t>
      </w:r>
    </w:p>
    <w:bookmarkStart w:name="z8" w:id="6"/>
    <w:p>
      <w:pPr>
        <w:spacing w:after="0"/>
        <w:ind w:left="0"/>
        <w:jc w:val="both"/>
      </w:pPr>
      <w:r>
        <w:rPr>
          <w:rFonts w:ascii="Times New Roman"/>
          <w:b w:val="false"/>
          <w:i w:val="false"/>
          <w:color w:val="000000"/>
          <w:sz w:val="28"/>
        </w:rPr>
        <w:t>
      1. "Зерде" ұлттық инфокоммуникация холдингі" акционерлік қоғамы.</w:t>
      </w:r>
    </w:p>
    <w:bookmarkEnd w:id="6"/>
    <w:bookmarkStart w:name="z9" w:id="7"/>
    <w:p>
      <w:pPr>
        <w:spacing w:after="0"/>
        <w:ind w:left="0"/>
        <w:jc w:val="both"/>
      </w:pPr>
      <w:r>
        <w:rPr>
          <w:rFonts w:ascii="Times New Roman"/>
          <w:b w:val="false"/>
          <w:i w:val="false"/>
          <w:color w:val="000000"/>
          <w:sz w:val="28"/>
        </w:rPr>
        <w:t>
      2. "QazTech Ventures" акционерлік қоғамы.</w:t>
      </w:r>
    </w:p>
    <w:bookmarkEnd w:id="7"/>
    <w:bookmarkStart w:name="z10" w:id="8"/>
    <w:p>
      <w:pPr>
        <w:spacing w:after="0"/>
        <w:ind w:left="0"/>
        <w:jc w:val="both"/>
      </w:pPr>
      <w:r>
        <w:rPr>
          <w:rFonts w:ascii="Times New Roman"/>
          <w:b w:val="false"/>
          <w:i w:val="false"/>
          <w:color w:val="000000"/>
          <w:sz w:val="28"/>
        </w:rPr>
        <w:t>
      3. "Астана Innovations" акционерлiк қоғамы.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