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fd797" w14:textId="74fd7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2022 жылғы 26 мамырдағы № 340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"5. Мемлекеттік басқару органдарына:</w:t>
      </w:r>
    </w:p>
    <w:bookmarkEnd w:id="2"/>
    <w:bookmarkStart w:name="z5" w:id="3"/>
    <w:p>
      <w:pPr>
        <w:spacing w:after="0"/>
        <w:ind w:left="0"/>
        <w:jc w:val="both"/>
      </w:pPr>
      <w:r>
        <w:rPr>
          <w:rFonts w:ascii="Times New Roman"/>
          <w:b w:val="false"/>
          <w:i w:val="false"/>
          <w:color w:val="000000"/>
          <w:sz w:val="28"/>
        </w:rPr>
        <w:t>
      1) ұйымдардың басшыларына олардың жұмыс нәтижелері бойынша сыйлықақы беру, лауазымдық айлықақыларына ынталандыру үстемеақыларын белгілеу, сондай-ақ қаржыландыру жоспары немесе мемлекеттік басқару органы қазыналық кәсіпорын үшін бекіткен даму жоспары бойынша тиісті мемлекеттік мекемені ұстауға көзделген қаражатты үнемдеу есебінен мемлекеттік басқару органы белгілеген тәртіппен материалдық көмек көрсету;</w:t>
      </w:r>
    </w:p>
    <w:bookmarkEnd w:id="3"/>
    <w:bookmarkStart w:name="z6" w:id="4"/>
    <w:p>
      <w:pPr>
        <w:spacing w:after="0"/>
        <w:ind w:left="0"/>
        <w:jc w:val="both"/>
      </w:pPr>
      <w:r>
        <w:rPr>
          <w:rFonts w:ascii="Times New Roman"/>
          <w:b w:val="false"/>
          <w:i w:val="false"/>
          <w:color w:val="000000"/>
          <w:sz w:val="28"/>
        </w:rPr>
        <w:t>
      2) жұмыскерлерге кесімді еңбекақы төлеу кезінде кесімді бағалауларды бекіту;</w:t>
      </w:r>
    </w:p>
    <w:bookmarkEnd w:id="4"/>
    <w:bookmarkStart w:name="z7" w:id="5"/>
    <w:p>
      <w:pPr>
        <w:spacing w:after="0"/>
        <w:ind w:left="0"/>
        <w:jc w:val="both"/>
      </w:pPr>
      <w:r>
        <w:rPr>
          <w:rFonts w:ascii="Times New Roman"/>
          <w:b w:val="false"/>
          <w:i w:val="false"/>
          <w:color w:val="000000"/>
          <w:sz w:val="28"/>
        </w:rPr>
        <w:t>
      3) тиісті жергілікті өкілді органдардың шешімі бойынша жергілікті бюджеттен қаржыландырылатын ұйымдар жұмыскерлерінің лауазымдық айлықақыларына жергілікті бюджет қаражаты есебінен ынталандыру үстемеақыларын белгілеу құқығы берілсін. Жергілікті бюджеттен қаржыландырылатын ұйымдар жұмыскерлерінің лауазымдық айлықақыларына ынталандыру үстемеақыларын белгілеу тәртібі мен шарттарын тиісті жергілікті атқарушы орган айқындайды.".</w:t>
      </w:r>
    </w:p>
    <w:bookmarkEnd w:id="5"/>
    <w:bookmarkStart w:name="z8" w:id="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