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11f0" w14:textId="1a71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9 маусымдағы № 380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4"/>
    <w:bookmarkStart w:name="z9" w:id="5"/>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6"/>
    <w:bookmarkStart w:name="z13" w:id="7"/>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7"/>
    <w:bookmarkStart w:name="z14" w:id="8"/>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8"/>
    <w:bookmarkStart w:name="z15" w:id="9"/>
    <w:p>
      <w:pPr>
        <w:spacing w:after="0"/>
        <w:ind w:left="0"/>
        <w:jc w:val="both"/>
      </w:pPr>
      <w:r>
        <w:rPr>
          <w:rFonts w:ascii="Times New Roman"/>
          <w:b w:val="false"/>
          <w:i w:val="false"/>
          <w:color w:val="000000"/>
          <w:sz w:val="28"/>
        </w:rPr>
        <w:t>
      мынадай мазмұндағы 55-1), 55-2), 55-3), 55-4), 55-5) және 55-6) тармақшалармен толықтырылсын:</w:t>
      </w:r>
    </w:p>
    <w:bookmarkEnd w:id="9"/>
    <w:bookmarkStart w:name="z16" w:id="10"/>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0"/>
    <w:bookmarkStart w:name="z17" w:id="11"/>
    <w:p>
      <w:pPr>
        <w:spacing w:after="0"/>
        <w:ind w:left="0"/>
        <w:jc w:val="both"/>
      </w:pPr>
      <w:r>
        <w:rPr>
          <w:rFonts w:ascii="Times New Roman"/>
          <w:b w:val="false"/>
          <w:i w:val="false"/>
          <w:color w:val="000000"/>
          <w:sz w:val="28"/>
        </w:rPr>
        <w:t>
      55-2)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1"/>
    <w:bookmarkStart w:name="z18" w:id="12"/>
    <w:p>
      <w:pPr>
        <w:spacing w:after="0"/>
        <w:ind w:left="0"/>
        <w:jc w:val="both"/>
      </w:pPr>
      <w:r>
        <w:rPr>
          <w:rFonts w:ascii="Times New Roman"/>
          <w:b w:val="false"/>
          <w:i w:val="false"/>
          <w:color w:val="000000"/>
          <w:sz w:val="28"/>
        </w:rPr>
        <w:t>
      55-3)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
    <w:bookmarkStart w:name="z19" w:id="13"/>
    <w:p>
      <w:pPr>
        <w:spacing w:after="0"/>
        <w:ind w:left="0"/>
        <w:jc w:val="both"/>
      </w:pPr>
      <w:r>
        <w:rPr>
          <w:rFonts w:ascii="Times New Roman"/>
          <w:b w:val="false"/>
          <w:i w:val="false"/>
          <w:color w:val="000000"/>
          <w:sz w:val="28"/>
        </w:rPr>
        <w:t>
      55-4) шикізаттық емес экспортты ілгерілету жөніндегі бірыңғай операторды тарта отырып, өнеркәсіпті мемлекеттік ынталандыру шараларын ұсынуды мыналар арқылы жүзеге асыру:</w:t>
      </w:r>
    </w:p>
    <w:bookmarkEnd w:id="13"/>
    <w:bookmarkStart w:name="z20" w:id="14"/>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14"/>
    <w:bookmarkStart w:name="z21" w:id="15"/>
    <w:p>
      <w:pPr>
        <w:spacing w:after="0"/>
        <w:ind w:left="0"/>
        <w:jc w:val="both"/>
      </w:pPr>
      <w:r>
        <w:rPr>
          <w:rFonts w:ascii="Times New Roman"/>
          <w:b w:val="false"/>
          <w:i w:val="false"/>
          <w:color w:val="000000"/>
          <w:sz w:val="28"/>
        </w:rPr>
        <w:t>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15"/>
    <w:bookmarkStart w:name="z22" w:id="16"/>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End w:id="16"/>
    <w:bookmarkStart w:name="z23" w:id="17"/>
    <w:p>
      <w:pPr>
        <w:spacing w:after="0"/>
        <w:ind w:left="0"/>
        <w:jc w:val="both"/>
      </w:pPr>
      <w:r>
        <w:rPr>
          <w:rFonts w:ascii="Times New Roman"/>
          <w:b w:val="false"/>
          <w:i w:val="false"/>
          <w:color w:val="000000"/>
          <w:sz w:val="28"/>
        </w:rPr>
        <w:t>
      55-5)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7"/>
    <w:bookmarkStart w:name="z24" w:id="18"/>
    <w:p>
      <w:pPr>
        <w:spacing w:after="0"/>
        <w:ind w:left="0"/>
        <w:jc w:val="both"/>
      </w:pPr>
      <w:r>
        <w:rPr>
          <w:rFonts w:ascii="Times New Roman"/>
          <w:b w:val="false"/>
          <w:i w:val="false"/>
          <w:color w:val="000000"/>
          <w:sz w:val="28"/>
        </w:rPr>
        <w:t>
      олардың экспорттық әлеуетін диагностикалау;</w:t>
      </w:r>
    </w:p>
    <w:bookmarkEnd w:id="18"/>
    <w:bookmarkStart w:name="z25" w:id="19"/>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bookmarkEnd w:id="19"/>
    <w:bookmarkStart w:name="z26" w:id="20"/>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bookmarkEnd w:id="20"/>
    <w:bookmarkStart w:name="z27" w:id="21"/>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bookmarkEnd w:id="21"/>
    <w:bookmarkStart w:name="z28" w:id="22"/>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bookmarkEnd w:id="22"/>
    <w:bookmarkStart w:name="z29" w:id="23"/>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End w:id="23"/>
    <w:bookmarkStart w:name="z30" w:id="24"/>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"80) мүдделі мемлекеттік органдармен келісу бойынша биржалық сауда қағидаларын әзірлеу және бекіту;";</w:t>
      </w:r>
    </w:p>
    <w:bookmarkEnd w:id="25"/>
    <w:bookmarkStart w:name="z33" w:id="26"/>
    <w:p>
      <w:pPr>
        <w:spacing w:after="0"/>
        <w:ind w:left="0"/>
        <w:jc w:val="both"/>
      </w:pPr>
      <w:r>
        <w:rPr>
          <w:rFonts w:ascii="Times New Roman"/>
          <w:b w:val="false"/>
          <w:i w:val="false"/>
          <w:color w:val="000000"/>
          <w:sz w:val="28"/>
        </w:rPr>
        <w:t>
      мынадай мазмұндағы 87-1), 87-2) және 87-3) тармақшалармен толықтырылсын:</w:t>
      </w:r>
    </w:p>
    <w:bookmarkEnd w:id="26"/>
    <w:bookmarkStart w:name="z34" w:id="27"/>
    <w:p>
      <w:pPr>
        <w:spacing w:after="0"/>
        <w:ind w:left="0"/>
        <w:jc w:val="both"/>
      </w:pPr>
      <w:r>
        <w:rPr>
          <w:rFonts w:ascii="Times New Roman"/>
          <w:b w:val="false"/>
          <w:i w:val="false"/>
          <w:color w:val="000000"/>
          <w:sz w:val="28"/>
        </w:rPr>
        <w:t>
      "87-1)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белгілеу;</w:t>
      </w:r>
    </w:p>
    <w:bookmarkEnd w:id="27"/>
    <w:bookmarkStart w:name="z35" w:id="28"/>
    <w:p>
      <w:pPr>
        <w:spacing w:after="0"/>
        <w:ind w:left="0"/>
        <w:jc w:val="both"/>
      </w:pPr>
      <w:r>
        <w:rPr>
          <w:rFonts w:ascii="Times New Roman"/>
          <w:b w:val="false"/>
          <w:i w:val="false"/>
          <w:color w:val="000000"/>
          <w:sz w:val="28"/>
        </w:rPr>
        <w:t>
      87-2)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жүргізу, сондай-ақ оны өзінің интернет-ресурсында орналастыру;</w:t>
      </w:r>
    </w:p>
    <w:bookmarkEnd w:id="28"/>
    <w:bookmarkStart w:name="z36" w:id="29"/>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алып тасталсын.</w:t>
      </w:r>
    </w:p>
    <w:bookmarkStart w:name="z38"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