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3055" w14:textId="0bc3055">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қорлар туралы" Қазақстан Республикасының Заңы қолданылмайтын ұйымдардың тізбесін бекіту туралы" Қазақстан Республикасы Үкіметінің 2012 жылғы 27 маусымдағы № 858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25 маусымдағы № 430 қаулысы. Күші жойылды - Қазақстан Республикасы Үкіметінің 2023 жылғы 14 шiлдедегi № 584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қорлар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қолданылмайтын ұйымдардың тізбесін бекіту туралы" Қазақстан Республикасы Үкіметінің 2012 жылғы 27 маусымдағы № 858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және венчурлік қорлар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қолданылмайтын ұйымдардың тізбесін бекіту туралы";</w:t>
      </w:r>
    </w:p>
    <w:bookmarkEnd w:id="3"/>
    <w:bookmarkStart w:name="z5" w:id="4"/>
    <w:p>
      <w:pPr>
        <w:spacing w:after="0"/>
        <w:ind w:left="0"/>
        <w:jc w:val="both"/>
      </w:pPr>
      <w:r>
        <w:rPr>
          <w:rFonts w:ascii="Times New Roman"/>
          <w:b w:val="false"/>
          <w:i w:val="false"/>
          <w:color w:val="000000"/>
          <w:sz w:val="28"/>
        </w:rPr>
        <w:t>
      кіріспе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"Инвестициялық және венчурлік қорлар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xml:space="preserve">
      "1. Қоса беріліп отырған 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және венчурлік қорлар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қолданылмайтын ұйымдардың тізбесі бекітілсін.";</w:t>
      </w:r>
    </w:p>
    <w:bookmarkEnd w:id="6"/>
    <w:bookmarkStart w:name="z9" w:id="7"/>
    <w:p>
      <w:pPr>
        <w:spacing w:after="0"/>
        <w:ind w:left="0"/>
        <w:jc w:val="both"/>
      </w:pPr>
      <w:r>
        <w:rPr>
          <w:rFonts w:ascii="Times New Roman"/>
          <w:b w:val="false"/>
          <w:i w:val="false"/>
          <w:color w:val="000000"/>
          <w:sz w:val="28"/>
        </w:rPr>
        <w:t xml:space="preserve">
      көрсетілген қаулымен бекітілген 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қорлар туралы" Қазақстан Республикасының Заңы қолданылмайтын ұйымдардың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тақырып мынадай редакцияда жазылсын:</w:t>
      </w:r>
    </w:p>
    <w:bookmarkEnd w:id="8"/>
    <w:bookmarkStart w:name="z11" w:id="9"/>
    <w:p>
      <w:pPr>
        <w:spacing w:after="0"/>
        <w:ind w:left="0"/>
        <w:jc w:val="both"/>
      </w:pPr>
      <w:r>
        <w:rPr>
          <w:rFonts w:ascii="Times New Roman"/>
          <w:b w:val="false"/>
          <w:i w:val="false"/>
          <w:color w:val="000000"/>
          <w:sz w:val="28"/>
        </w:rPr>
        <w:t xml:space="preserve">
      "Дауыс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және венчурлік қорлар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қолданылмайтын ұйымдардың тізбесі";</w:t>
      </w:r>
    </w:p>
    <w:bookmarkEnd w:id="9"/>
    <w:bookmarkStart w:name="z12" w:id="10"/>
    <w:p>
      <w:pPr>
        <w:spacing w:after="0"/>
        <w:ind w:left="0"/>
        <w:jc w:val="both"/>
      </w:pPr>
      <w:r>
        <w:rPr>
          <w:rFonts w:ascii="Times New Roman"/>
          <w:b w:val="false"/>
          <w:i w:val="false"/>
          <w:color w:val="000000"/>
          <w:sz w:val="28"/>
        </w:rPr>
        <w:t>
      реттік нөмірі 1-жол алып тасталсын.</w:t>
      </w:r>
    </w:p>
    <w:bookmarkEnd w:id="10"/>
    <w:bookmarkStart w:name="z13" w:id="1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