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ccbf4" w14:textId="91cc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18 шілдедегі № 486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"GPC Investment" жауапкершілігі шектеулі серіктестігінің (бұдан әрі – серіктестік) жарғылық капиталына қатысу үлесінің 100 (жүз) пайызын сыйға тарту шарты бойынша республикалық меншікке беру туралы "Tau Bereke Group" жауапкершілігі шектеулі серіктестігінің ұсынысы қабылдансын.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Серіктестіктің жарғылық капиталына қатысу үлесі "Самұрық-Қазына" ұлттық әл-ауқат қоры" акционерлік қоғамының орналастырылатын акцияларын төлеуге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Мемлекеттік мүлік және жекешелендіру комитеті "Самұрық-Қазына" ұлттық әл-ауқат қоры" акционерлік қоғамымен (келісу бойынша) бірлесіп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