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8205" w14:textId="fda8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6 қыркүйектегі № 658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"Ғылым туралы" Қазақстан Республикасы Заңының 3-бабының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Апелляциялық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658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Апелляциялық комиссия туралы ереже 1-тарау. Жалпы ереже</w:t>
      </w:r>
    </w:p>
    <w:bookmarkEnd w:id="3"/>
    <w:bookmarkStart w:name="z7" w:id="4"/>
    <w:p>
      <w:pPr>
        <w:spacing w:after="0"/>
        <w:ind w:left="0"/>
        <w:jc w:val="both"/>
      </w:pPr>
      <w:r>
        <w:rPr>
          <w:rFonts w:ascii="Times New Roman"/>
          <w:b w:val="false"/>
          <w:i w:val="false"/>
          <w:color w:val="000000"/>
          <w:sz w:val="28"/>
        </w:rPr>
        <w:t xml:space="preserve">
      1. Осы Апелляциялық комиссия туралы ереже (бұдан әрі – Ереже) "Ғылым туралы" Қазақстан Республикасының Заңы 3-бабының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апелляциялық комиссияның (бұдан әрі – комиссия) қызметін жүзеге асыру тәртібін айқындайды.</w:t>
      </w:r>
    </w:p>
    <w:bookmarkEnd w:id="4"/>
    <w:bookmarkStart w:name="z8" w:id="5"/>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Қазақстан Республикасы ратификациялаған халықаралық шарттарды, ғылым саласын реттейтін Қазақстан Республикасының заңнамасын, Ұлттық ғылыми кеңестер мүшелерінің әдеп кодексін және осы Ережені басшылыққа алады.</w:t>
      </w:r>
    </w:p>
    <w:bookmarkEnd w:id="5"/>
    <w:bookmarkStart w:name="z9" w:id="6"/>
    <w:p>
      <w:pPr>
        <w:spacing w:after="0"/>
        <w:ind w:left="0"/>
        <w:jc w:val="both"/>
      </w:pPr>
      <w:r>
        <w:rPr>
          <w:rFonts w:ascii="Times New Roman"/>
          <w:b w:val="false"/>
          <w:i w:val="false"/>
          <w:color w:val="000000"/>
          <w:sz w:val="28"/>
        </w:rPr>
        <w:t>
      3. Комиссия өз құзыреті шегінде өтініш берушілердің өтініштерін, оның ішінде олардың қатысуымен объективті, жан-жақты және уақтылы қарауды қамтамасыз етеді.</w:t>
      </w:r>
    </w:p>
    <w:bookmarkEnd w:id="6"/>
    <w:bookmarkStart w:name="z10" w:id="7"/>
    <w:p>
      <w:pPr>
        <w:spacing w:after="0"/>
        <w:ind w:left="0"/>
        <w:jc w:val="both"/>
      </w:pPr>
      <w:r>
        <w:rPr>
          <w:rFonts w:ascii="Times New Roman"/>
          <w:b w:val="false"/>
          <w:i w:val="false"/>
          <w:color w:val="000000"/>
          <w:sz w:val="28"/>
        </w:rPr>
        <w:t>
      4. Осы Ережеде мынадай ұғымдар пайдаланылады:</w:t>
      </w:r>
    </w:p>
    <w:bookmarkEnd w:id="7"/>
    <w:bookmarkStart w:name="z11" w:id="8"/>
    <w:p>
      <w:pPr>
        <w:spacing w:after="0"/>
        <w:ind w:left="0"/>
        <w:jc w:val="both"/>
      </w:pPr>
      <w:r>
        <w:rPr>
          <w:rFonts w:ascii="Times New Roman"/>
          <w:b w:val="false"/>
          <w:i w:val="false"/>
          <w:color w:val="000000"/>
          <w:sz w:val="28"/>
        </w:rPr>
        <w:t>
      1) конкурсқа қатысушы – ғылыми және (немесе) ғылыми-техникалық қызметтің аккредиттелген субъектісі болып табылатын жеке немесе заңды тұлға;</w:t>
      </w:r>
    </w:p>
    <w:bookmarkEnd w:id="8"/>
    <w:bookmarkStart w:name="z12" w:id="9"/>
    <w:p>
      <w:pPr>
        <w:spacing w:after="0"/>
        <w:ind w:left="0"/>
        <w:jc w:val="both"/>
      </w:pPr>
      <w:r>
        <w:rPr>
          <w:rFonts w:ascii="Times New Roman"/>
          <w:b w:val="false"/>
          <w:i w:val="false"/>
          <w:color w:val="000000"/>
          <w:sz w:val="28"/>
        </w:rPr>
        <w:t>
      2) өтініш – конкурс қатысушысының ұлттық ғылыми кеңестің (бұдан әрі – ҰҒК) қабылдаған шешімімен келіспейтіні туралы уәкілетті органға берген жазбаша өтініші;</w:t>
      </w:r>
    </w:p>
    <w:bookmarkEnd w:id="9"/>
    <w:bookmarkStart w:name="z13" w:id="10"/>
    <w:p>
      <w:pPr>
        <w:spacing w:after="0"/>
        <w:ind w:left="0"/>
        <w:jc w:val="both"/>
      </w:pPr>
      <w:r>
        <w:rPr>
          <w:rFonts w:ascii="Times New Roman"/>
          <w:b w:val="false"/>
          <w:i w:val="false"/>
          <w:color w:val="000000"/>
          <w:sz w:val="28"/>
        </w:rPr>
        <w:t>
      3)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11"/>
    <w:bookmarkStart w:name="z16" w:id="12"/>
    <w:p>
      <w:pPr>
        <w:spacing w:after="0"/>
        <w:ind w:left="0"/>
        <w:jc w:val="both"/>
      </w:pPr>
      <w:r>
        <w:rPr>
          <w:rFonts w:ascii="Times New Roman"/>
          <w:b w:val="false"/>
          <w:i w:val="false"/>
          <w:color w:val="000000"/>
          <w:sz w:val="28"/>
        </w:rPr>
        <w:t>
      5) үлестестік – комиссия мүшесі (-лері) мен комиссия қабылдайтын шешімдерге бақылауды жүзеге асыруға немесе ықпал етуге мүмкіндігі бар басқа да тұлғалар арасындағы заңдық маңызы бар байланыс (заңнамалық, жарғылық, шарттық өкілеттіктер, сондай-ақ туыстық қатынастар негізінде).</w:t>
      </w:r>
    </w:p>
    <w:bookmarkEnd w:id="12"/>
    <w:bookmarkStart w:name="z17" w:id="13"/>
    <w:p>
      <w:pPr>
        <w:spacing w:after="0"/>
        <w:ind w:left="0"/>
        <w:jc w:val="both"/>
      </w:pPr>
      <w:r>
        <w:rPr>
          <w:rFonts w:ascii="Times New Roman"/>
          <w:b w:val="false"/>
          <w:i w:val="false"/>
          <w:color w:val="000000"/>
          <w:sz w:val="28"/>
        </w:rPr>
        <w:t>
      5. Комиссия төрағадан және комиссия мүшелерінен тұратын алқалы орган болып табылады.</w:t>
      </w:r>
    </w:p>
    <w:bookmarkEnd w:id="13"/>
    <w:bookmarkStart w:name="z18" w:id="14"/>
    <w:p>
      <w:pPr>
        <w:spacing w:after="0"/>
        <w:ind w:left="0"/>
        <w:jc w:val="both"/>
      </w:pPr>
      <w:r>
        <w:rPr>
          <w:rFonts w:ascii="Times New Roman"/>
          <w:b w:val="false"/>
          <w:i w:val="false"/>
          <w:color w:val="000000"/>
          <w:sz w:val="28"/>
        </w:rPr>
        <w:t>
      6. Комиссияның жұмыс органы комиссияның қызметін ұйымдастырушылық-техникалық қамтамасыз ететін уәкілетті орган болып табылады, оның ішінде комиссия отырысының күн тәртібі бойынша ұсыныстар, қажетті құжаттарды, комиссия мүшелеріне жолдануы тиіс материалдарды дайындайды.</w:t>
      </w:r>
    </w:p>
    <w:bookmarkEnd w:id="14"/>
    <w:bookmarkStart w:name="z19" w:id="15"/>
    <w:p>
      <w:pPr>
        <w:spacing w:after="0"/>
        <w:ind w:left="0"/>
        <w:jc w:val="both"/>
      </w:pPr>
      <w:r>
        <w:rPr>
          <w:rFonts w:ascii="Times New Roman"/>
          <w:b w:val="false"/>
          <w:i w:val="false"/>
          <w:color w:val="000000"/>
          <w:sz w:val="28"/>
        </w:rPr>
        <w:t>
      7. Комиссияның құрамы уәкілетті органның, салалық уәкілетті органдардың, ғылыми қоғамдық бірлестіктердің өкілдері, сарапшылар, сондай-ақ ғалымдар болып табылатын Жоғары ғылыми-техникалық комиссияның мүшелері қатарынан қалыптастырылады және уәкілетті органның бұйрығымен бекітіледі.</w:t>
      </w:r>
    </w:p>
    <w:bookmarkEnd w:id="15"/>
    <w:p>
      <w:pPr>
        <w:spacing w:after="0"/>
        <w:ind w:left="0"/>
        <w:jc w:val="both"/>
      </w:pPr>
      <w:r>
        <w:rPr>
          <w:rFonts w:ascii="Times New Roman"/>
          <w:b w:val="false"/>
          <w:i w:val="false"/>
          <w:color w:val="000000"/>
          <w:sz w:val="28"/>
        </w:rPr>
        <w:t>
      ҰҒК мүшелері комиссия құрамына кірмейді.</w:t>
      </w:r>
    </w:p>
    <w:bookmarkStart w:name="z20" w:id="16"/>
    <w:p>
      <w:pPr>
        <w:spacing w:after="0"/>
        <w:ind w:left="0"/>
        <w:jc w:val="both"/>
      </w:pPr>
      <w:r>
        <w:rPr>
          <w:rFonts w:ascii="Times New Roman"/>
          <w:b w:val="false"/>
          <w:i w:val="false"/>
          <w:color w:val="000000"/>
          <w:sz w:val="28"/>
        </w:rPr>
        <w:t>
      8. Ғылыми қоғамдық бірлестіктің өкілі, сарапшы немесе ғалым болып табылатын Жоғары ғылыми-техникалық комиссияның мүшесі ретінде комиссия құрамына кіру үшін ғалымның:</w:t>
      </w:r>
    </w:p>
    <w:bookmarkEnd w:id="16"/>
    <w:bookmarkStart w:name="z21" w:id="17"/>
    <w:p>
      <w:pPr>
        <w:spacing w:after="0"/>
        <w:ind w:left="0"/>
        <w:jc w:val="both"/>
      </w:pPr>
      <w:r>
        <w:rPr>
          <w:rFonts w:ascii="Times New Roman"/>
          <w:b w:val="false"/>
          <w:i w:val="false"/>
          <w:color w:val="000000"/>
          <w:sz w:val="28"/>
        </w:rPr>
        <w:t>
      1) кандидатураны ұсынған күнге Web of Science және (немесе) Scopus халықаралық деректер базаларына сәйкес кемінде 6 (алты) Хирш индексі болуы тиіс.</w:t>
      </w:r>
    </w:p>
    <w:bookmarkEnd w:id="17"/>
    <w:p>
      <w:pPr>
        <w:spacing w:after="0"/>
        <w:ind w:left="0"/>
        <w:jc w:val="both"/>
      </w:pPr>
      <w:r>
        <w:rPr>
          <w:rFonts w:ascii="Times New Roman"/>
          <w:b w:val="false"/>
          <w:i w:val="false"/>
          <w:color w:val="000000"/>
          <w:sz w:val="28"/>
        </w:rPr>
        <w:t>
      Әлеуметтік және гуманитарлық ғылымдар саласындағы ғалымдар үшін кандидатураны ұсынған күнге оның Web of Science және (немесе) Scopus халықаралық деректер базаларына сәйкес кемінде 3 (үш) Хирш индексі;</w:t>
      </w:r>
    </w:p>
    <w:bookmarkStart w:name="z22" w:id="18"/>
    <w:p>
      <w:pPr>
        <w:spacing w:after="0"/>
        <w:ind w:left="0"/>
        <w:jc w:val="both"/>
      </w:pPr>
      <w:r>
        <w:rPr>
          <w:rFonts w:ascii="Times New Roman"/>
          <w:b w:val="false"/>
          <w:i w:val="false"/>
          <w:color w:val="000000"/>
          <w:sz w:val="28"/>
        </w:rPr>
        <w:t>
      2) Web of Science деректер базасының 1 (бірінші), 2 (екінші) және 3 (үшінші) квартиліне кіретін және (немесе) Scopus базасындағы CiteScore бойынша кемінде 65 (алпыс бес) процентилі бар басылымдарда соңғы 5 (бес) жыл ішінде кандидатура ұсынылған күнге дейін жарияланған кемінде 5 (бес) мақаласы және (немесе) шолуы болуы тиіс.</w:t>
      </w:r>
    </w:p>
    <w:bookmarkEnd w:id="18"/>
    <w:p>
      <w:pPr>
        <w:spacing w:after="0"/>
        <w:ind w:left="0"/>
        <w:jc w:val="both"/>
      </w:pPr>
      <w:r>
        <w:rPr>
          <w:rFonts w:ascii="Times New Roman"/>
          <w:b w:val="false"/>
          <w:i w:val="false"/>
          <w:color w:val="000000"/>
          <w:sz w:val="28"/>
        </w:rPr>
        <w:t>
      Әлеуметтік және гуманитарлық ғылымдар саласындағы ғалымдар үшін кандидатураны ұсынған күнге дейінгі соңғы 5 (бес) жыл ішінде Web of Science деректер базасының 1 (бірінші), 2 (екінші) және 3 (үшінші) квартиліне кіретін және 3 Scopus базасындағы CiteScore бойынша кемінде 35 (алпыс бес) процентилі бар басылымдарда 5 (бес) мақаласы болуы тиіс.</w:t>
      </w:r>
    </w:p>
    <w:p>
      <w:pPr>
        <w:spacing w:after="0"/>
        <w:ind w:left="0"/>
        <w:jc w:val="both"/>
      </w:pPr>
      <w:r>
        <w:rPr>
          <w:rFonts w:ascii="Times New Roman"/>
          <w:b w:val="false"/>
          <w:i w:val="false"/>
          <w:color w:val="000000"/>
          <w:sz w:val="28"/>
        </w:rPr>
        <w:t>
      Scopus деректер базасында индекстеу түрлі бұзушылықтар үшін тоқтатылған журналдардағы жарияланымдар есептелмейді.</w:t>
      </w:r>
    </w:p>
    <w:p>
      <w:pPr>
        <w:spacing w:after="0"/>
        <w:ind w:left="0"/>
        <w:jc w:val="both"/>
      </w:pPr>
      <w:r>
        <w:rPr>
          <w:rFonts w:ascii="Times New Roman"/>
          <w:b w:val="false"/>
          <w:i w:val="false"/>
          <w:color w:val="000000"/>
          <w:sz w:val="28"/>
        </w:rPr>
        <w:t>
      Хирш индексінің және Web of Science және (немесе) Scopus халықаралық базаларында индекстелетін басылымдарда мақалаларының болуы туралы талап ұлттық қауіпсіздік және қорғаныс саласындағы ғалымдарға қолданылмайды.</w:t>
      </w:r>
    </w:p>
    <w:bookmarkStart w:name="z23" w:id="19"/>
    <w:p>
      <w:pPr>
        <w:spacing w:after="0"/>
        <w:ind w:left="0"/>
        <w:jc w:val="both"/>
      </w:pPr>
      <w:r>
        <w:rPr>
          <w:rFonts w:ascii="Times New Roman"/>
          <w:b w:val="false"/>
          <w:i w:val="false"/>
          <w:color w:val="000000"/>
          <w:sz w:val="28"/>
        </w:rPr>
        <w:t>
      9. Уәкілетті органның, салалық уәкілетті органның өкілі ретінде комиссия құрамына енгізу үшін кандидаттың жоғары заң білімі, кемінде 5 (бес) жыл заңдық жұмыс өтілі және басшылық лауазымда кемінде 3 (үш) жыл тәжірибесі болуы тиіс.</w:t>
      </w:r>
    </w:p>
    <w:bookmarkEnd w:id="19"/>
    <w:bookmarkStart w:name="z24" w:id="20"/>
    <w:p>
      <w:pPr>
        <w:spacing w:after="0"/>
        <w:ind w:left="0"/>
        <w:jc w:val="both"/>
      </w:pPr>
      <w:r>
        <w:rPr>
          <w:rFonts w:ascii="Times New Roman"/>
          <w:b w:val="false"/>
          <w:i w:val="false"/>
          <w:color w:val="000000"/>
          <w:sz w:val="28"/>
        </w:rPr>
        <w:t>
      10. Комиссия құрамы кемінде 11 (он бір) адам тақ саннан тұрады.</w:t>
      </w:r>
    </w:p>
    <w:bookmarkEnd w:id="20"/>
    <w:bookmarkStart w:name="z25" w:id="21"/>
    <w:p>
      <w:pPr>
        <w:spacing w:after="0"/>
        <w:ind w:left="0"/>
        <w:jc w:val="both"/>
      </w:pPr>
      <w:r>
        <w:rPr>
          <w:rFonts w:ascii="Times New Roman"/>
          <w:b w:val="false"/>
          <w:i w:val="false"/>
          <w:color w:val="000000"/>
          <w:sz w:val="28"/>
        </w:rPr>
        <w:t>
      11. Комиссияның төрағасы мемлекеттік органдардың өкілдерін қоспағанда, апелляциялық комиссия мүшелерінің арасынан ашық дауыс беру арқылы оның мүшелерінің қарапайым көпшілік даусымен сайланады.</w:t>
      </w:r>
    </w:p>
    <w:bookmarkEnd w:id="21"/>
    <w:p>
      <w:pPr>
        <w:spacing w:after="0"/>
        <w:ind w:left="0"/>
        <w:jc w:val="both"/>
      </w:pPr>
      <w:r>
        <w:rPr>
          <w:rFonts w:ascii="Times New Roman"/>
          <w:b w:val="false"/>
          <w:i w:val="false"/>
          <w:color w:val="000000"/>
          <w:sz w:val="28"/>
        </w:rPr>
        <w:t>
      Комиссияның төрағасы өкілеттігінің мерзімі сайланған күнінен бастап 1 (бір) жылды құрайды. Бір адам қатарынан 2 (екі) мерзімнен артық апелляциялық комиссияның төрағасы бола алмайды.</w:t>
      </w:r>
    </w:p>
    <w:bookmarkStart w:name="z26" w:id="22"/>
    <w:p>
      <w:pPr>
        <w:spacing w:after="0"/>
        <w:ind w:left="0"/>
        <w:jc w:val="both"/>
      </w:pPr>
      <w:r>
        <w:rPr>
          <w:rFonts w:ascii="Times New Roman"/>
          <w:b w:val="false"/>
          <w:i w:val="false"/>
          <w:color w:val="000000"/>
          <w:sz w:val="28"/>
        </w:rPr>
        <w:t>
      12. Комиссия мүшелері өкілеттігінің мерзімі 3 (үш) жылды құрайды.</w:t>
      </w:r>
    </w:p>
    <w:bookmarkEnd w:id="22"/>
    <w:bookmarkStart w:name="z27" w:id="23"/>
    <w:p>
      <w:pPr>
        <w:spacing w:after="0"/>
        <w:ind w:left="0"/>
        <w:jc w:val="both"/>
      </w:pPr>
      <w:r>
        <w:rPr>
          <w:rFonts w:ascii="Times New Roman"/>
          <w:b w:val="false"/>
          <w:i w:val="false"/>
          <w:color w:val="000000"/>
          <w:sz w:val="28"/>
        </w:rPr>
        <w:t>
      13. Комиссия мүшесінің өкілеттігі мерзімінен бұрын тоқтатылған жағдайда комиссияның жаңа мүшесі комиссия мүшесінің өкілеттігін тоқтату туралы шешім қабылданған күннен бастап 1 (бір) ай ішінде сайлануы (тағайындалуы) тиіс. Комиссияның жаңадан сайланған мүшесінің өкілеттігі комиссияның барлық мүшелерінің өкілеттік мерзімі аяқталуымен бір мезгілде аяқталады.</w:t>
      </w:r>
    </w:p>
    <w:bookmarkEnd w:id="23"/>
    <w:bookmarkStart w:name="z28" w:id="24"/>
    <w:p>
      <w:pPr>
        <w:spacing w:after="0"/>
        <w:ind w:left="0"/>
        <w:jc w:val="both"/>
      </w:pPr>
      <w:r>
        <w:rPr>
          <w:rFonts w:ascii="Times New Roman"/>
          <w:b w:val="false"/>
          <w:i w:val="false"/>
          <w:color w:val="000000"/>
          <w:sz w:val="28"/>
        </w:rPr>
        <w:t>
      14. Комиссия хатшысы оның мүшесі болып табылмайды және уәкілетті орган жұмыскерлерінің қатарынан тағайындалады.</w:t>
      </w:r>
    </w:p>
    <w:bookmarkEnd w:id="24"/>
    <w:bookmarkStart w:name="z29" w:id="25"/>
    <w:p>
      <w:pPr>
        <w:spacing w:after="0"/>
        <w:ind w:left="0"/>
        <w:jc w:val="both"/>
      </w:pPr>
      <w:r>
        <w:rPr>
          <w:rFonts w:ascii="Times New Roman"/>
          <w:b w:val="false"/>
          <w:i w:val="false"/>
          <w:color w:val="000000"/>
          <w:sz w:val="28"/>
        </w:rPr>
        <w:t>
      15. Комиссия төрағасы мен мүшелері оның жұмысына қоғамдық негізде қатысады.</w:t>
      </w:r>
    </w:p>
    <w:bookmarkEnd w:id="25"/>
    <w:bookmarkStart w:name="z30" w:id="26"/>
    <w:p>
      <w:pPr>
        <w:spacing w:after="0"/>
        <w:ind w:left="0"/>
        <w:jc w:val="both"/>
      </w:pPr>
      <w:r>
        <w:rPr>
          <w:rFonts w:ascii="Times New Roman"/>
          <w:b w:val="false"/>
          <w:i w:val="false"/>
          <w:color w:val="000000"/>
          <w:sz w:val="28"/>
        </w:rPr>
        <w:t>
      16. Комиссия:</w:t>
      </w:r>
    </w:p>
    <w:bookmarkEnd w:id="26"/>
    <w:bookmarkStart w:name="z31" w:id="27"/>
    <w:p>
      <w:pPr>
        <w:spacing w:after="0"/>
        <w:ind w:left="0"/>
        <w:jc w:val="both"/>
      </w:pPr>
      <w:r>
        <w:rPr>
          <w:rFonts w:ascii="Times New Roman"/>
          <w:b w:val="false"/>
          <w:i w:val="false"/>
          <w:color w:val="000000"/>
          <w:sz w:val="28"/>
        </w:rPr>
        <w:t>
      1) ҰҒК-тің қабылданған шешімдері бойынша конкурстарға қатысушылардың келіспейтіні туралы өтініштерін;</w:t>
      </w:r>
    </w:p>
    <w:bookmarkEnd w:id="27"/>
    <w:bookmarkStart w:name="z32" w:id="28"/>
    <w:p>
      <w:pPr>
        <w:spacing w:after="0"/>
        <w:ind w:left="0"/>
        <w:jc w:val="both"/>
      </w:pPr>
      <w:r>
        <w:rPr>
          <w:rFonts w:ascii="Times New Roman"/>
          <w:b w:val="false"/>
          <w:i w:val="false"/>
          <w:color w:val="000000"/>
          <w:sz w:val="28"/>
        </w:rPr>
        <w:t>
      2) уәкілетті органның ұсынуы бойынша ҰҒК мүшелерінің әдеп кодексін сақтауы мәселелерін;</w:t>
      </w:r>
    </w:p>
    <w:bookmarkEnd w:id="28"/>
    <w:bookmarkStart w:name="z33" w:id="29"/>
    <w:p>
      <w:pPr>
        <w:spacing w:after="0"/>
        <w:ind w:left="0"/>
        <w:jc w:val="both"/>
      </w:pPr>
      <w:r>
        <w:rPr>
          <w:rFonts w:ascii="Times New Roman"/>
          <w:b w:val="false"/>
          <w:i w:val="false"/>
          <w:color w:val="000000"/>
          <w:sz w:val="28"/>
        </w:rPr>
        <w:t>
      3) ғылыми және (немесе) ғылыми-техникалық қызмет, ғылыми және (немесе) ғылыми-техникалық қызметтің нәтижелерін коммерцияландыру туралы аралық және қорытынды есептерді ҰҒК-нің қарауының нәтижелері бойынша өтініштерді қарайды.</w:t>
      </w:r>
    </w:p>
    <w:bookmarkEnd w:id="29"/>
    <w:bookmarkStart w:name="z34" w:id="30"/>
    <w:p>
      <w:pPr>
        <w:spacing w:after="0"/>
        <w:ind w:left="0"/>
        <w:jc w:val="both"/>
      </w:pPr>
      <w:r>
        <w:rPr>
          <w:rFonts w:ascii="Times New Roman"/>
          <w:b w:val="false"/>
          <w:i w:val="false"/>
          <w:color w:val="000000"/>
          <w:sz w:val="28"/>
        </w:rPr>
        <w:t>
      17. Комиссия:</w:t>
      </w:r>
    </w:p>
    <w:bookmarkEnd w:id="30"/>
    <w:bookmarkStart w:name="z35" w:id="31"/>
    <w:p>
      <w:pPr>
        <w:spacing w:after="0"/>
        <w:ind w:left="0"/>
        <w:jc w:val="both"/>
      </w:pPr>
      <w:r>
        <w:rPr>
          <w:rFonts w:ascii="Times New Roman"/>
          <w:b w:val="false"/>
          <w:i w:val="false"/>
          <w:color w:val="000000"/>
          <w:sz w:val="28"/>
        </w:rPr>
        <w:t>
      1) өтінімдері ҰҒК-нің қарауына жіберілмеген конкурсқа қатысушылардың өтініштерін;</w:t>
      </w:r>
    </w:p>
    <w:bookmarkEnd w:id="31"/>
    <w:bookmarkStart w:name="z36" w:id="32"/>
    <w:p>
      <w:pPr>
        <w:spacing w:after="0"/>
        <w:ind w:left="0"/>
        <w:jc w:val="both"/>
      </w:pPr>
      <w:r>
        <w:rPr>
          <w:rFonts w:ascii="Times New Roman"/>
          <w:b w:val="false"/>
          <w:i w:val="false"/>
          <w:color w:val="000000"/>
          <w:sz w:val="28"/>
        </w:rPr>
        <w:t>
      2) жобалар мен бағдарламаларды қаржыландыруды азайту мәселелері жөніндегі өтініштерді;</w:t>
      </w:r>
    </w:p>
    <w:bookmarkEnd w:id="32"/>
    <w:bookmarkStart w:name="z37" w:id="33"/>
    <w:p>
      <w:pPr>
        <w:spacing w:after="0"/>
        <w:ind w:left="0"/>
        <w:jc w:val="both"/>
      </w:pPr>
      <w:r>
        <w:rPr>
          <w:rFonts w:ascii="Times New Roman"/>
          <w:b w:val="false"/>
          <w:i w:val="false"/>
          <w:color w:val="000000"/>
          <w:sz w:val="28"/>
        </w:rPr>
        <w:t>
      3) "Ұлттық мемлекеттік ғылыми-техникалық сараптама орталығы" акционерлік қоғамы (бұдан әрі – орталық) ұсынатын ғылыми, ғылыми-техникалық жобалар мен бағдарламаларды, ғылыми және (немесе) ғылыми-техникалық қызметтің нәтижелерін коммерцияландыру жобаларын іске асыруды мониторингтеудің қорытындысын қарау мәселелері жөніндегі өтініштерді;</w:t>
      </w:r>
    </w:p>
    <w:bookmarkEnd w:id="33"/>
    <w:bookmarkStart w:name="z38" w:id="34"/>
    <w:p>
      <w:pPr>
        <w:spacing w:after="0"/>
        <w:ind w:left="0"/>
        <w:jc w:val="both"/>
      </w:pPr>
      <w:r>
        <w:rPr>
          <w:rFonts w:ascii="Times New Roman"/>
          <w:b w:val="false"/>
          <w:i w:val="false"/>
          <w:color w:val="000000"/>
          <w:sz w:val="28"/>
        </w:rPr>
        <w:t>
      4) иесі бүркемеленген өтініштерді;</w:t>
      </w:r>
    </w:p>
    <w:bookmarkEnd w:id="34"/>
    <w:bookmarkStart w:name="z39" w:id="35"/>
    <w:p>
      <w:pPr>
        <w:spacing w:after="0"/>
        <w:ind w:left="0"/>
        <w:jc w:val="both"/>
      </w:pPr>
      <w:r>
        <w:rPr>
          <w:rFonts w:ascii="Times New Roman"/>
          <w:b w:val="false"/>
          <w:i w:val="false"/>
          <w:color w:val="000000"/>
          <w:sz w:val="28"/>
        </w:rPr>
        <w:t>
      5) мәселенің мәні баяндалмаған және жеткілікті негіздемелер мен фактілер ұсынылмаған өтініштерді;</w:t>
      </w:r>
    </w:p>
    <w:bookmarkEnd w:id="35"/>
    <w:bookmarkStart w:name="z40" w:id="36"/>
    <w:p>
      <w:pPr>
        <w:spacing w:after="0"/>
        <w:ind w:left="0"/>
        <w:jc w:val="both"/>
      </w:pPr>
      <w:r>
        <w:rPr>
          <w:rFonts w:ascii="Times New Roman"/>
          <w:b w:val="false"/>
          <w:i w:val="false"/>
          <w:color w:val="000000"/>
          <w:sz w:val="28"/>
        </w:rPr>
        <w:t>
      6) ҰҒК қойған немесе мемлекеттік ғылыми-техникалық сараптаманың нәтижесі бойынша алынған балдарды ұлғайтуға немесе азайтуға байланысты мәселелер бойынша өтініштерді қарамайды.</w:t>
      </w:r>
    </w:p>
    <w:bookmarkEnd w:id="36"/>
    <w:bookmarkStart w:name="z41" w:id="37"/>
    <w:p>
      <w:pPr>
        <w:spacing w:after="0"/>
        <w:ind w:left="0"/>
        <w:jc w:val="left"/>
      </w:pPr>
      <w:r>
        <w:rPr>
          <w:rFonts w:ascii="Times New Roman"/>
          <w:b/>
          <w:i w:val="false"/>
          <w:color w:val="000000"/>
        </w:rPr>
        <w:t xml:space="preserve"> 2-тарау. Комиссия жұмысын ұйымдастыру</w:t>
      </w:r>
    </w:p>
    <w:bookmarkEnd w:id="37"/>
    <w:bookmarkStart w:name="z42" w:id="38"/>
    <w:p>
      <w:pPr>
        <w:spacing w:after="0"/>
        <w:ind w:left="0"/>
        <w:jc w:val="both"/>
      </w:pPr>
      <w:r>
        <w:rPr>
          <w:rFonts w:ascii="Times New Roman"/>
          <w:b w:val="false"/>
          <w:i w:val="false"/>
          <w:color w:val="000000"/>
          <w:sz w:val="28"/>
        </w:rPr>
        <w:t>
      18. Комиссия төрағасы:</w:t>
      </w:r>
    </w:p>
    <w:bookmarkEnd w:id="38"/>
    <w:bookmarkStart w:name="z43" w:id="39"/>
    <w:p>
      <w:pPr>
        <w:spacing w:after="0"/>
        <w:ind w:left="0"/>
        <w:jc w:val="both"/>
      </w:pPr>
      <w:r>
        <w:rPr>
          <w:rFonts w:ascii="Times New Roman"/>
          <w:b w:val="false"/>
          <w:i w:val="false"/>
          <w:color w:val="000000"/>
          <w:sz w:val="28"/>
        </w:rPr>
        <w:t>
      1) оның қызметіне басшылық жасайды;</w:t>
      </w:r>
    </w:p>
    <w:bookmarkEnd w:id="39"/>
    <w:bookmarkStart w:name="z44" w:id="40"/>
    <w:p>
      <w:pPr>
        <w:spacing w:after="0"/>
        <w:ind w:left="0"/>
        <w:jc w:val="both"/>
      </w:pPr>
      <w:r>
        <w:rPr>
          <w:rFonts w:ascii="Times New Roman"/>
          <w:b w:val="false"/>
          <w:i w:val="false"/>
          <w:color w:val="000000"/>
          <w:sz w:val="28"/>
        </w:rPr>
        <w:t>
      2) комиссия отырыстарының кестесін, сондай-ақ комиссияның бетпе-бет және (немесе) онлайн отырыстарын өткізу орны мен уақытын айқындайды;</w:t>
      </w:r>
    </w:p>
    <w:bookmarkEnd w:id="40"/>
    <w:bookmarkStart w:name="z45" w:id="41"/>
    <w:p>
      <w:pPr>
        <w:spacing w:after="0"/>
        <w:ind w:left="0"/>
        <w:jc w:val="both"/>
      </w:pPr>
      <w:r>
        <w:rPr>
          <w:rFonts w:ascii="Times New Roman"/>
          <w:b w:val="false"/>
          <w:i w:val="false"/>
          <w:color w:val="000000"/>
          <w:sz w:val="28"/>
        </w:rPr>
        <w:t>
      3) комиссия отырыстарын шақырады және оларға төрағалық етеді;</w:t>
      </w:r>
    </w:p>
    <w:bookmarkEnd w:id="41"/>
    <w:bookmarkStart w:name="z46" w:id="42"/>
    <w:p>
      <w:pPr>
        <w:spacing w:after="0"/>
        <w:ind w:left="0"/>
        <w:jc w:val="both"/>
      </w:pPr>
      <w:r>
        <w:rPr>
          <w:rFonts w:ascii="Times New Roman"/>
          <w:b w:val="false"/>
          <w:i w:val="false"/>
          <w:color w:val="000000"/>
          <w:sz w:val="28"/>
        </w:rPr>
        <w:t>
      4) әрбір мәселені қарау кезінде комиссия мүшелерінің мүдделер қақтығысы туралы ақпаратты сұратады және мүдделер қақтығысы болған жағдайда комиссия мүшесін тиісті мәселе бойынша қараудан, талқылаудан және дауыс беруден уақытша шеттетуді қамтамасыз етеді.</w:t>
      </w:r>
    </w:p>
    <w:bookmarkEnd w:id="42"/>
    <w:bookmarkStart w:name="z47" w:id="43"/>
    <w:p>
      <w:pPr>
        <w:spacing w:after="0"/>
        <w:ind w:left="0"/>
        <w:jc w:val="both"/>
      </w:pPr>
      <w:r>
        <w:rPr>
          <w:rFonts w:ascii="Times New Roman"/>
          <w:b w:val="false"/>
          <w:i w:val="false"/>
          <w:color w:val="000000"/>
          <w:sz w:val="28"/>
        </w:rPr>
        <w:t>
      19. Конкурсқа қатысушылардың өтініштерін жұмыс органы орталықтың ақпараттық жүйесінде www.is.ncste.kz сілтемесі бойынша жеке кабинетте көрсетілген ҰҒК шешімі қабылданған сәттен бастап 3 (үш) жұмыс күні ішінде қабылдайды.</w:t>
      </w:r>
    </w:p>
    <w:bookmarkEnd w:id="43"/>
    <w:bookmarkStart w:name="z48" w:id="44"/>
    <w:p>
      <w:pPr>
        <w:spacing w:after="0"/>
        <w:ind w:left="0"/>
        <w:jc w:val="both"/>
      </w:pPr>
      <w:r>
        <w:rPr>
          <w:rFonts w:ascii="Times New Roman"/>
          <w:b w:val="false"/>
          <w:i w:val="false"/>
          <w:color w:val="000000"/>
          <w:sz w:val="28"/>
        </w:rPr>
        <w:t xml:space="preserve">
      20. Конкурсқа қатысушылардың өтініштерін жұмыс органы олар келіп түскен күннен бастап 1 (бір) жұмыс күні ішінде осы Қағидалардың </w:t>
      </w:r>
      <w:r>
        <w:rPr>
          <w:rFonts w:ascii="Times New Roman"/>
          <w:b w:val="false"/>
          <w:i w:val="false"/>
          <w:color w:val="000000"/>
          <w:sz w:val="28"/>
        </w:rPr>
        <w:t>17-тармағы</w:t>
      </w:r>
      <w:r>
        <w:rPr>
          <w:rFonts w:ascii="Times New Roman"/>
          <w:b w:val="false"/>
          <w:i w:val="false"/>
          <w:color w:val="000000"/>
          <w:sz w:val="28"/>
        </w:rPr>
        <w:t xml:space="preserve"> талаптарының сақталуы тұрғысынан тексереді.</w:t>
      </w:r>
    </w:p>
    <w:bookmarkEnd w:id="44"/>
    <w:p>
      <w:pPr>
        <w:spacing w:after="0"/>
        <w:ind w:left="0"/>
        <w:jc w:val="both"/>
      </w:pPr>
      <w:r>
        <w:rPr>
          <w:rFonts w:ascii="Times New Roman"/>
          <w:b w:val="false"/>
          <w:i w:val="false"/>
          <w:color w:val="000000"/>
          <w:sz w:val="28"/>
        </w:rPr>
        <w:t xml:space="preserve">
      Комиссия хатшысы тексеру аяқталғаннан кейін 1 (бір) жұмыс күні ішінде орталықтың ақпараттық жүйесі арқылы осы Қағидалардың </w:t>
      </w:r>
      <w:r>
        <w:rPr>
          <w:rFonts w:ascii="Times New Roman"/>
          <w:b w:val="false"/>
          <w:i w:val="false"/>
          <w:color w:val="000000"/>
          <w:sz w:val="28"/>
        </w:rPr>
        <w:t>17-тармағы</w:t>
      </w:r>
      <w:r>
        <w:rPr>
          <w:rFonts w:ascii="Times New Roman"/>
          <w:b w:val="false"/>
          <w:i w:val="false"/>
          <w:color w:val="000000"/>
          <w:sz w:val="28"/>
        </w:rPr>
        <w:t xml:space="preserve"> талаптарына сәйкес келетін конкурсқа қатысушылардың өтініштерін, сондай-ақ өтінімдерді, мемлекеттік ғылыми-техникалық сараптаманың нәтижелерін, өтінім бойынша ҰҒК қорытындысы және өтінішті мәні бойынша қарау үшін қажетті өзге де ақпаратты комиссияның қарауына жолдайды.</w:t>
      </w:r>
    </w:p>
    <w:p>
      <w:pPr>
        <w:spacing w:after="0"/>
        <w:ind w:left="0"/>
        <w:jc w:val="both"/>
      </w:pPr>
      <w:r>
        <w:rPr>
          <w:rFonts w:ascii="Times New Roman"/>
          <w:b w:val="false"/>
          <w:i w:val="false"/>
          <w:color w:val="000000"/>
          <w:sz w:val="28"/>
        </w:rPr>
        <w:t xml:space="preserve">
      Өтініштер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келмеген жағдайда жұмыс органы оларды қараусыз қалдырады.</w:t>
      </w:r>
    </w:p>
    <w:bookmarkStart w:name="z49" w:id="45"/>
    <w:p>
      <w:pPr>
        <w:spacing w:after="0"/>
        <w:ind w:left="0"/>
        <w:jc w:val="both"/>
      </w:pPr>
      <w:r>
        <w:rPr>
          <w:rFonts w:ascii="Times New Roman"/>
          <w:b w:val="false"/>
          <w:i w:val="false"/>
          <w:color w:val="000000"/>
          <w:sz w:val="28"/>
        </w:rPr>
        <w:t>
      21. Комиссия келіп түскен өтінішті қарау кезеңінде ҰҒК шағымданған шешімін орындау тоқтатыла тұрады.</w:t>
      </w:r>
    </w:p>
    <w:bookmarkEnd w:id="45"/>
    <w:bookmarkStart w:name="z50" w:id="46"/>
    <w:p>
      <w:pPr>
        <w:spacing w:after="0"/>
        <w:ind w:left="0"/>
        <w:jc w:val="both"/>
      </w:pPr>
      <w:r>
        <w:rPr>
          <w:rFonts w:ascii="Times New Roman"/>
          <w:b w:val="false"/>
          <w:i w:val="false"/>
          <w:color w:val="000000"/>
          <w:sz w:val="28"/>
        </w:rPr>
        <w:t>
      22. Комиссияның хатшысы комиссия отырыстарын өткізуді, қажетті құжаттарды, материалдарды дайындауды жүзеге асырады, мүдделі тұлғаларды хабардар етеді және отырыс өткізілгеннен кейін шешімдер жобаларын ресімдейді.</w:t>
      </w:r>
    </w:p>
    <w:bookmarkEnd w:id="46"/>
    <w:bookmarkStart w:name="z51" w:id="47"/>
    <w:p>
      <w:pPr>
        <w:spacing w:after="0"/>
        <w:ind w:left="0"/>
        <w:jc w:val="both"/>
      </w:pPr>
      <w:r>
        <w:rPr>
          <w:rFonts w:ascii="Times New Roman"/>
          <w:b w:val="false"/>
          <w:i w:val="false"/>
          <w:color w:val="000000"/>
          <w:sz w:val="28"/>
        </w:rPr>
        <w:t>
      23. Комиссия отырыстары оған мүшелерінің кемінде үштен екісі қатысса, заңды болып саналады.</w:t>
      </w:r>
    </w:p>
    <w:bookmarkEnd w:id="47"/>
    <w:bookmarkStart w:name="z52" w:id="48"/>
    <w:p>
      <w:pPr>
        <w:spacing w:after="0"/>
        <w:ind w:left="0"/>
        <w:jc w:val="both"/>
      </w:pPr>
      <w:r>
        <w:rPr>
          <w:rFonts w:ascii="Times New Roman"/>
          <w:b w:val="false"/>
          <w:i w:val="false"/>
          <w:color w:val="000000"/>
          <w:sz w:val="28"/>
        </w:rPr>
        <w:t>
      24. Комиссия отырысына қатысатын адамдарды комиссияның хатшысы тіркейді.</w:t>
      </w:r>
    </w:p>
    <w:bookmarkEnd w:id="48"/>
    <w:bookmarkStart w:name="z53" w:id="49"/>
    <w:p>
      <w:pPr>
        <w:spacing w:after="0"/>
        <w:ind w:left="0"/>
        <w:jc w:val="both"/>
      </w:pPr>
      <w:r>
        <w:rPr>
          <w:rFonts w:ascii="Times New Roman"/>
          <w:b w:val="false"/>
          <w:i w:val="false"/>
          <w:color w:val="000000"/>
          <w:sz w:val="28"/>
        </w:rPr>
        <w:t>
      25. Комиссия мүшелері оның қызметіне ауыстыру құқығынсыз қатысады.</w:t>
      </w:r>
    </w:p>
    <w:bookmarkEnd w:id="49"/>
    <w:bookmarkStart w:name="z54" w:id="50"/>
    <w:p>
      <w:pPr>
        <w:spacing w:after="0"/>
        <w:ind w:left="0"/>
        <w:jc w:val="both"/>
      </w:pPr>
      <w:r>
        <w:rPr>
          <w:rFonts w:ascii="Times New Roman"/>
          <w:b w:val="false"/>
          <w:i w:val="false"/>
          <w:color w:val="000000"/>
          <w:sz w:val="28"/>
        </w:rPr>
        <w:t>
      26. Комиссияның шешімі отырысқа қатысушы комиссия мүшелерінің қарапайым көпшілік дауысымен ашық дауыс беру арқылы қабылданады.</w:t>
      </w:r>
    </w:p>
    <w:bookmarkEnd w:id="50"/>
    <w:bookmarkStart w:name="z55" w:id="51"/>
    <w:p>
      <w:pPr>
        <w:spacing w:after="0"/>
        <w:ind w:left="0"/>
        <w:jc w:val="both"/>
      </w:pPr>
      <w:r>
        <w:rPr>
          <w:rFonts w:ascii="Times New Roman"/>
          <w:b w:val="false"/>
          <w:i w:val="false"/>
          <w:color w:val="000000"/>
          <w:sz w:val="28"/>
        </w:rPr>
        <w:t>
      27. Комиссия мүшелерінің ғана дауыс беру құқығы бар.</w:t>
      </w:r>
    </w:p>
    <w:bookmarkEnd w:id="51"/>
    <w:bookmarkStart w:name="z56" w:id="52"/>
    <w:p>
      <w:pPr>
        <w:spacing w:after="0"/>
        <w:ind w:left="0"/>
        <w:jc w:val="both"/>
      </w:pPr>
      <w:r>
        <w:rPr>
          <w:rFonts w:ascii="Times New Roman"/>
          <w:b w:val="false"/>
          <w:i w:val="false"/>
          <w:color w:val="000000"/>
          <w:sz w:val="28"/>
        </w:rPr>
        <w:t>
      28. Комиссия отырысының күн тәртібіне енгізілген мәселені қарау кезінде мүдделер қақтығысына әкеп соғуы мүмкін комиссия мүшесінің тікелей немесе жанама мүдделілігі немесе үлестестігі туындаған кезде комиссияның мүдделі (үлестес) мүшесі тиісті мәселені қарауға және талқылауға, сондай-ақ дауыс беруге қатыспайды және комиссияның басқа мүшелеріне ықпал етпейді.</w:t>
      </w:r>
    </w:p>
    <w:bookmarkEnd w:id="52"/>
    <w:bookmarkStart w:name="z57" w:id="53"/>
    <w:p>
      <w:pPr>
        <w:spacing w:after="0"/>
        <w:ind w:left="0"/>
        <w:jc w:val="both"/>
      </w:pPr>
      <w:r>
        <w:rPr>
          <w:rFonts w:ascii="Times New Roman"/>
          <w:b w:val="false"/>
          <w:i w:val="false"/>
          <w:color w:val="000000"/>
          <w:sz w:val="28"/>
        </w:rPr>
        <w:t>
      29. Әрбір комиссия мүшесінің бір дауысы болады.</w:t>
      </w:r>
    </w:p>
    <w:bookmarkEnd w:id="53"/>
    <w:bookmarkStart w:name="z58" w:id="54"/>
    <w:p>
      <w:pPr>
        <w:spacing w:after="0"/>
        <w:ind w:left="0"/>
        <w:jc w:val="both"/>
      </w:pPr>
      <w:r>
        <w:rPr>
          <w:rFonts w:ascii="Times New Roman"/>
          <w:b w:val="false"/>
          <w:i w:val="false"/>
          <w:color w:val="000000"/>
          <w:sz w:val="28"/>
        </w:rPr>
        <w:t>
      30. Дауыстар тең болған жағдайда түпкілікті шешімді комиссия төрағасы қабылдайды.</w:t>
      </w:r>
    </w:p>
    <w:bookmarkEnd w:id="54"/>
    <w:p>
      <w:pPr>
        <w:spacing w:after="0"/>
        <w:ind w:left="0"/>
        <w:jc w:val="both"/>
      </w:pPr>
      <w:r>
        <w:rPr>
          <w:rFonts w:ascii="Times New Roman"/>
          <w:b w:val="false"/>
          <w:i w:val="false"/>
          <w:color w:val="000000"/>
          <w:sz w:val="28"/>
        </w:rPr>
        <w:t>
      Комиссия төрағасы болмаған жағдайда оның функцияларын отырысқа қатысушы мүшелерінің көпшілік дауысымен қабылданатын комиссия шешімі бойынша комиссия мүшелерінің бірі жүзеге асырады.</w:t>
      </w:r>
    </w:p>
    <w:bookmarkStart w:name="z59" w:id="55"/>
    <w:p>
      <w:pPr>
        <w:spacing w:after="0"/>
        <w:ind w:left="0"/>
        <w:jc w:val="both"/>
      </w:pPr>
      <w:r>
        <w:rPr>
          <w:rFonts w:ascii="Times New Roman"/>
          <w:b w:val="false"/>
          <w:i w:val="false"/>
          <w:color w:val="000000"/>
          <w:sz w:val="28"/>
        </w:rPr>
        <w:t>
      31. Өтініштерді шағым жасалатын мәселелер шегінде комиссия қарайды.</w:t>
      </w:r>
    </w:p>
    <w:bookmarkEnd w:id="55"/>
    <w:bookmarkStart w:name="z60" w:id="56"/>
    <w:p>
      <w:pPr>
        <w:spacing w:after="0"/>
        <w:ind w:left="0"/>
        <w:jc w:val="both"/>
      </w:pPr>
      <w:r>
        <w:rPr>
          <w:rFonts w:ascii="Times New Roman"/>
          <w:b w:val="false"/>
          <w:i w:val="false"/>
          <w:color w:val="000000"/>
          <w:sz w:val="28"/>
        </w:rPr>
        <w:t>
      32. Комиссия отырысына шағым жасалған шешімді қабылдаған ҰҒК төрағасы мен мүшелері, сондай-ақ қарастырылып отырған өтініштің нысанасын нақтылау үшін конкурсқа қатысушы шақырылуы мүмкін.</w:t>
      </w:r>
    </w:p>
    <w:bookmarkEnd w:id="56"/>
    <w:bookmarkStart w:name="z61" w:id="57"/>
    <w:p>
      <w:pPr>
        <w:spacing w:after="0"/>
        <w:ind w:left="0"/>
        <w:jc w:val="both"/>
      </w:pPr>
      <w:r>
        <w:rPr>
          <w:rFonts w:ascii="Times New Roman"/>
          <w:b w:val="false"/>
          <w:i w:val="false"/>
          <w:color w:val="000000"/>
          <w:sz w:val="28"/>
        </w:rPr>
        <w:t>
      33. Комиссия өтініштерді бетпе-бет немесе бейнеконференцбайланыс жүйелерін немесе өзге де осындай жүйелерді пайдалану арқылы өтініш материалдарын алған сәттен бастап бес жұмыс күні ішінде қарайды. Қарау форматы конкурсқа қатысушының өтініші негізінде айқындалады.</w:t>
      </w:r>
    </w:p>
    <w:bookmarkEnd w:id="57"/>
    <w:bookmarkStart w:name="z62" w:id="58"/>
    <w:p>
      <w:pPr>
        <w:spacing w:after="0"/>
        <w:ind w:left="0"/>
        <w:jc w:val="both"/>
      </w:pPr>
      <w:r>
        <w:rPr>
          <w:rFonts w:ascii="Times New Roman"/>
          <w:b w:val="false"/>
          <w:i w:val="false"/>
          <w:color w:val="000000"/>
          <w:sz w:val="28"/>
        </w:rPr>
        <w:t>
      34. Мемлекеттік құпияларды құрайтын мәліметтерді, сондай-ақ таратылуы шектелген қызметтік ақпаратты қамтитын өтініштерді комиссия Қазақстан Республикасының мемлекеттік құпиялар туралы заңнамасының талаптарын сақтай отырып қарайды.</w:t>
      </w:r>
    </w:p>
    <w:bookmarkEnd w:id="58"/>
    <w:bookmarkStart w:name="z63" w:id="59"/>
    <w:p>
      <w:pPr>
        <w:spacing w:after="0"/>
        <w:ind w:left="0"/>
        <w:jc w:val="both"/>
      </w:pPr>
      <w:r>
        <w:rPr>
          <w:rFonts w:ascii="Times New Roman"/>
          <w:b w:val="false"/>
          <w:i w:val="false"/>
          <w:color w:val="000000"/>
          <w:sz w:val="28"/>
        </w:rPr>
        <w:t>
      35. Комиссияға ұсынылатын материалдарды жан-жақты, толық және объективті қарауды қамтамасыз ету мақсатында консультациялар мен түсініктемелер алу үшін комиссия нақты ғылым саласындағы сарапшылар мен мамандарды тартуға құқылы.</w:t>
      </w:r>
    </w:p>
    <w:bookmarkEnd w:id="59"/>
    <w:bookmarkStart w:name="z64" w:id="60"/>
    <w:p>
      <w:pPr>
        <w:spacing w:after="0"/>
        <w:ind w:left="0"/>
        <w:jc w:val="both"/>
      </w:pPr>
      <w:r>
        <w:rPr>
          <w:rFonts w:ascii="Times New Roman"/>
          <w:b w:val="false"/>
          <w:i w:val="false"/>
          <w:color w:val="000000"/>
          <w:sz w:val="28"/>
        </w:rPr>
        <w:t>
      36. Комиссия ҰҒК рәсімдері мен шешімдері бойынша өтініштерді:</w:t>
      </w:r>
    </w:p>
    <w:bookmarkEnd w:id="60"/>
    <w:bookmarkStart w:name="z65" w:id="61"/>
    <w:p>
      <w:pPr>
        <w:spacing w:after="0"/>
        <w:ind w:left="0"/>
        <w:jc w:val="both"/>
      </w:pPr>
      <w:r>
        <w:rPr>
          <w:rFonts w:ascii="Times New Roman"/>
          <w:b w:val="false"/>
          <w:i w:val="false"/>
          <w:color w:val="000000"/>
          <w:sz w:val="28"/>
        </w:rPr>
        <w:t>
      1) ҰҒК шығарған шешімнің негізділігі, заңдылығы, объективтілігі және әділдігі;</w:t>
      </w:r>
    </w:p>
    <w:bookmarkEnd w:id="61"/>
    <w:bookmarkStart w:name="z66" w:id="62"/>
    <w:p>
      <w:pPr>
        <w:spacing w:after="0"/>
        <w:ind w:left="0"/>
        <w:jc w:val="both"/>
      </w:pPr>
      <w:r>
        <w:rPr>
          <w:rFonts w:ascii="Times New Roman"/>
          <w:b w:val="false"/>
          <w:i w:val="false"/>
          <w:color w:val="000000"/>
          <w:sz w:val="28"/>
        </w:rPr>
        <w:t>
      2) есептерге, қысқаша мәліметтерге жүргізілген сараптаманың жан-жақтылығы, өзектілігі және халықаралық ғылыми деңгейлігі;</w:t>
      </w:r>
    </w:p>
    <w:bookmarkEnd w:id="62"/>
    <w:bookmarkStart w:name="z67" w:id="63"/>
    <w:p>
      <w:pPr>
        <w:spacing w:after="0"/>
        <w:ind w:left="0"/>
        <w:jc w:val="both"/>
      </w:pPr>
      <w:r>
        <w:rPr>
          <w:rFonts w:ascii="Times New Roman"/>
          <w:b w:val="false"/>
          <w:i w:val="false"/>
          <w:color w:val="000000"/>
          <w:sz w:val="28"/>
        </w:rPr>
        <w:t>
      3) өтініште баяндалған фактілер мен наразылықтардың негізділігі;</w:t>
      </w:r>
    </w:p>
    <w:bookmarkEnd w:id="63"/>
    <w:bookmarkStart w:name="z68" w:id="64"/>
    <w:p>
      <w:pPr>
        <w:spacing w:after="0"/>
        <w:ind w:left="0"/>
        <w:jc w:val="both"/>
      </w:pPr>
      <w:r>
        <w:rPr>
          <w:rFonts w:ascii="Times New Roman"/>
          <w:b w:val="false"/>
          <w:i w:val="false"/>
          <w:color w:val="000000"/>
          <w:sz w:val="28"/>
        </w:rPr>
        <w:t>
      4) бекітілген өтінімді қарау рәсімінің бұзылуы;</w:t>
      </w:r>
    </w:p>
    <w:bookmarkEnd w:id="64"/>
    <w:bookmarkStart w:name="z69" w:id="65"/>
    <w:p>
      <w:pPr>
        <w:spacing w:after="0"/>
        <w:ind w:left="0"/>
        <w:jc w:val="both"/>
      </w:pPr>
      <w:r>
        <w:rPr>
          <w:rFonts w:ascii="Times New Roman"/>
          <w:b w:val="false"/>
          <w:i w:val="false"/>
          <w:color w:val="000000"/>
          <w:sz w:val="28"/>
        </w:rPr>
        <w:t>
      5) ҰҒК мүшелерінің "Ұлттық ғылыми кеңестер туралы" Қазақстан Республикасы Үкіметінің 2011 жылғы 16 мамырдағы № 519 қаулысымен бекітілген Әдеп кодексін бұзуы тұрғысынан қарайды.</w:t>
      </w:r>
    </w:p>
    <w:bookmarkEnd w:id="65"/>
    <w:bookmarkStart w:name="z70" w:id="66"/>
    <w:p>
      <w:pPr>
        <w:spacing w:after="0"/>
        <w:ind w:left="0"/>
        <w:jc w:val="both"/>
      </w:pPr>
      <w:r>
        <w:rPr>
          <w:rFonts w:ascii="Times New Roman"/>
          <w:b w:val="false"/>
          <w:i w:val="false"/>
          <w:color w:val="000000"/>
          <w:sz w:val="28"/>
        </w:rPr>
        <w:t>
      37. Комиссия отырысы тікелей эфирде көрсетіледі және ақпараттық-коммуникациялық технологияларды қолданып жазылады. Комиссия отырысының жазбасы жұмыс органында бір жыл бойы электрондық тасығышта сақталады.</w:t>
      </w:r>
    </w:p>
    <w:bookmarkEnd w:id="66"/>
    <w:bookmarkStart w:name="z71" w:id="67"/>
    <w:p>
      <w:pPr>
        <w:spacing w:after="0"/>
        <w:ind w:left="0"/>
        <w:jc w:val="both"/>
      </w:pPr>
      <w:r>
        <w:rPr>
          <w:rFonts w:ascii="Times New Roman"/>
          <w:b w:val="false"/>
          <w:i w:val="false"/>
          <w:color w:val="000000"/>
          <w:sz w:val="28"/>
        </w:rPr>
        <w:t>
      38. Өтінішті қарау нәтижесі бойынша комиссия мынадай негізделген, дәлелді шешімдердің бірін қабылдайды:</w:t>
      </w:r>
    </w:p>
    <w:bookmarkEnd w:id="67"/>
    <w:bookmarkStart w:name="z72" w:id="68"/>
    <w:p>
      <w:pPr>
        <w:spacing w:after="0"/>
        <w:ind w:left="0"/>
        <w:jc w:val="both"/>
      </w:pPr>
      <w:r>
        <w:rPr>
          <w:rFonts w:ascii="Times New Roman"/>
          <w:b w:val="false"/>
          <w:i w:val="false"/>
          <w:color w:val="000000"/>
          <w:sz w:val="28"/>
        </w:rPr>
        <w:t>
      1) өтінішті қанағаттандыру туралы;</w:t>
      </w:r>
    </w:p>
    <w:bookmarkEnd w:id="68"/>
    <w:bookmarkStart w:name="z73" w:id="69"/>
    <w:p>
      <w:pPr>
        <w:spacing w:after="0"/>
        <w:ind w:left="0"/>
        <w:jc w:val="both"/>
      </w:pPr>
      <w:r>
        <w:rPr>
          <w:rFonts w:ascii="Times New Roman"/>
          <w:b w:val="false"/>
          <w:i w:val="false"/>
          <w:color w:val="000000"/>
          <w:sz w:val="28"/>
        </w:rPr>
        <w:t>
      2) өтінішті қанағаттандырудан бас тарту туралы.</w:t>
      </w:r>
    </w:p>
    <w:bookmarkEnd w:id="69"/>
    <w:bookmarkStart w:name="z74" w:id="70"/>
    <w:p>
      <w:pPr>
        <w:spacing w:after="0"/>
        <w:ind w:left="0"/>
        <w:jc w:val="both"/>
      </w:pPr>
      <w:r>
        <w:rPr>
          <w:rFonts w:ascii="Times New Roman"/>
          <w:b w:val="false"/>
          <w:i w:val="false"/>
          <w:color w:val="000000"/>
          <w:sz w:val="28"/>
        </w:rPr>
        <w:t>
      39. Комиссияның шешімі орталықтың ақпараттық жүйесіндегі жеке кабинетте және уәкілетті органның интернет-ресурсында орналастырылады.</w:t>
      </w:r>
    </w:p>
    <w:bookmarkEnd w:id="70"/>
    <w:bookmarkStart w:name="z75" w:id="71"/>
    <w:p>
      <w:pPr>
        <w:spacing w:after="0"/>
        <w:ind w:left="0"/>
        <w:jc w:val="both"/>
      </w:pPr>
      <w:r>
        <w:rPr>
          <w:rFonts w:ascii="Times New Roman"/>
          <w:b w:val="false"/>
          <w:i w:val="false"/>
          <w:color w:val="000000"/>
          <w:sz w:val="28"/>
        </w:rPr>
        <w:t>
      40. Комиссияның шешімдерін ҰҒК, уәкілетті орган және (немесе) салалық уәкілетті органдар не ғылыми және (немесе) ғылыми-техникалық қызметті, сондай-ақ ғылыми және (немесе) ғылыми-техникалық қызмет нәтижелерін коммерцияландыруды қаржыландыратын Қазақстан Республикасының Үкіметі айқындаған заңды тұлғалар міндетті түрде орындауға тиіс.</w:t>
      </w:r>
    </w:p>
    <w:bookmarkEnd w:id="71"/>
    <w:bookmarkStart w:name="z76" w:id="72"/>
    <w:p>
      <w:pPr>
        <w:spacing w:after="0"/>
        <w:ind w:left="0"/>
        <w:jc w:val="left"/>
      </w:pPr>
      <w:r>
        <w:rPr>
          <w:rFonts w:ascii="Times New Roman"/>
          <w:b/>
          <w:i w:val="false"/>
          <w:color w:val="000000"/>
        </w:rPr>
        <w:t xml:space="preserve"> 3-тарау. Комиссия отырысының нәтижелерін рәсімдеу тәртібі</w:t>
      </w:r>
    </w:p>
    <w:bookmarkEnd w:id="72"/>
    <w:bookmarkStart w:name="z77" w:id="73"/>
    <w:p>
      <w:pPr>
        <w:spacing w:after="0"/>
        <w:ind w:left="0"/>
        <w:jc w:val="both"/>
      </w:pPr>
      <w:r>
        <w:rPr>
          <w:rFonts w:ascii="Times New Roman"/>
          <w:b w:val="false"/>
          <w:i w:val="false"/>
          <w:color w:val="000000"/>
          <w:sz w:val="28"/>
        </w:rPr>
        <w:t>
      41. Комиссия отырысының барысы қажетті құжаттар қоса беріліп, хаттамамен ресімделеді. Хаттаманы жүргізуді комиссия хатшысы қамтамасыз етеді.</w:t>
      </w:r>
    </w:p>
    <w:bookmarkEnd w:id="73"/>
    <w:bookmarkStart w:name="z78" w:id="74"/>
    <w:p>
      <w:pPr>
        <w:spacing w:after="0"/>
        <w:ind w:left="0"/>
        <w:jc w:val="both"/>
      </w:pPr>
      <w:r>
        <w:rPr>
          <w:rFonts w:ascii="Times New Roman"/>
          <w:b w:val="false"/>
          <w:i w:val="false"/>
          <w:color w:val="000000"/>
          <w:sz w:val="28"/>
        </w:rPr>
        <w:t>
      42. Хаттамада комиссияның құрамы, шақырылған адамдар, оның отырысының орны, уақыты мен күні, комиссия мүшелерінің айтылған ұстанымдары, сондай-ақ шақырылған сарапшылар болса, олардың пікірлері көрсетіледі.</w:t>
      </w:r>
    </w:p>
    <w:bookmarkEnd w:id="74"/>
    <w:bookmarkStart w:name="z79" w:id="75"/>
    <w:p>
      <w:pPr>
        <w:spacing w:after="0"/>
        <w:ind w:left="0"/>
        <w:jc w:val="both"/>
      </w:pPr>
      <w:r>
        <w:rPr>
          <w:rFonts w:ascii="Times New Roman"/>
          <w:b w:val="false"/>
          <w:i w:val="false"/>
          <w:color w:val="000000"/>
          <w:sz w:val="28"/>
        </w:rPr>
        <w:t>
      43. Хаттама жобасы отырысқа қатысқан комиссия мүшелерімен 3 (үш) күн ішінде келісіледі.</w:t>
      </w:r>
    </w:p>
    <w:bookmarkEnd w:id="75"/>
    <w:bookmarkStart w:name="z80" w:id="76"/>
    <w:p>
      <w:pPr>
        <w:spacing w:after="0"/>
        <w:ind w:left="0"/>
        <w:jc w:val="both"/>
      </w:pPr>
      <w:r>
        <w:rPr>
          <w:rFonts w:ascii="Times New Roman"/>
          <w:b w:val="false"/>
          <w:i w:val="false"/>
          <w:color w:val="000000"/>
          <w:sz w:val="28"/>
        </w:rPr>
        <w:t>
      44. Хаттамаға комиссия төрағасы мен хатшысы қол қояды. Комиссия қабылдаған шешімдер хаттамадан үзінді көшірме түрінде шешім қабылданған күннен бастап 1 (бір) жұмыс күні ішінде өтініш берушінің және мүдделі лауазымды тұлғаның (лардың) назарына жеткізіледі.</w:t>
      </w:r>
    </w:p>
    <w:bookmarkEnd w:id="76"/>
    <w:bookmarkStart w:name="z81" w:id="77"/>
    <w:p>
      <w:pPr>
        <w:spacing w:after="0"/>
        <w:ind w:left="0"/>
        <w:jc w:val="left"/>
      </w:pPr>
      <w:r>
        <w:rPr>
          <w:rFonts w:ascii="Times New Roman"/>
          <w:b/>
          <w:i w:val="false"/>
          <w:color w:val="000000"/>
        </w:rPr>
        <w:t xml:space="preserve"> 4-тарау. Қорытынды ережелер</w:t>
      </w:r>
    </w:p>
    <w:bookmarkEnd w:id="77"/>
    <w:bookmarkStart w:name="z82" w:id="78"/>
    <w:p>
      <w:pPr>
        <w:spacing w:after="0"/>
        <w:ind w:left="0"/>
        <w:jc w:val="both"/>
      </w:pPr>
      <w:r>
        <w:rPr>
          <w:rFonts w:ascii="Times New Roman"/>
          <w:b w:val="false"/>
          <w:i w:val="false"/>
          <w:color w:val="000000"/>
          <w:sz w:val="28"/>
        </w:rPr>
        <w:t>
      45. Бұрын қаралған және шешiм қабылданған өтiнiш қайта келіп түскен кезде уәкiлеттi орган мұндай өтінішті қараусыз қалдырады, сондай-ақ комиссия отырысына шығармайды.</w:t>
      </w:r>
    </w:p>
    <w:bookmarkEnd w:id="78"/>
    <w:bookmarkStart w:name="z83" w:id="79"/>
    <w:p>
      <w:pPr>
        <w:spacing w:after="0"/>
        <w:ind w:left="0"/>
        <w:jc w:val="both"/>
      </w:pPr>
      <w:r>
        <w:rPr>
          <w:rFonts w:ascii="Times New Roman"/>
          <w:b w:val="false"/>
          <w:i w:val="false"/>
          <w:color w:val="000000"/>
          <w:sz w:val="28"/>
        </w:rPr>
        <w:t>
      46. Комиссияның қарауы кезiнде конкурсқа қатысушы өтiнiштi қайтарып алған жағдайда уәкiлеттi орган комиссия мүшелерiн жазбаша хабардар етеді, мұндай өтiнiштi қараусыз қалдырады.</w:t>
      </w:r>
    </w:p>
    <w:bookmarkEnd w:id="79"/>
    <w:bookmarkStart w:name="z84" w:id="80"/>
    <w:p>
      <w:pPr>
        <w:spacing w:after="0"/>
        <w:ind w:left="0"/>
        <w:jc w:val="both"/>
      </w:pPr>
      <w:r>
        <w:rPr>
          <w:rFonts w:ascii="Times New Roman"/>
          <w:b w:val="false"/>
          <w:i w:val="false"/>
          <w:color w:val="000000"/>
          <w:sz w:val="28"/>
        </w:rPr>
        <w:t>
      47. Комиссия мүшелері өз функцияларын орындаған кезде алған коммерциялық, қызметтік және заңмен қорғалатын өзге де құпияны құрайтын мәліметтер жария етілмейді.</w:t>
      </w:r>
    </w:p>
    <w:bookmarkEnd w:id="80"/>
    <w:bookmarkStart w:name="z85" w:id="81"/>
    <w:p>
      <w:pPr>
        <w:spacing w:after="0"/>
        <w:ind w:left="0"/>
        <w:jc w:val="both"/>
      </w:pPr>
      <w:r>
        <w:rPr>
          <w:rFonts w:ascii="Times New Roman"/>
          <w:b w:val="false"/>
          <w:i w:val="false"/>
          <w:color w:val="000000"/>
          <w:sz w:val="28"/>
        </w:rPr>
        <w:t>
      48. Комиссияның өтiнiштердi қарау жөнiндегi өкiлеттiктерiн жүзеге асыруы кезiнде оның қызметiне араласуға және комиссия мүшелерiне қандай да болсын ықпал етуге жол берiлмейдi.</w:t>
      </w:r>
    </w:p>
    <w:bookmarkEnd w:id="81"/>
    <w:bookmarkStart w:name="z86" w:id="82"/>
    <w:p>
      <w:pPr>
        <w:spacing w:after="0"/>
        <w:ind w:left="0"/>
        <w:jc w:val="both"/>
      </w:pPr>
      <w:r>
        <w:rPr>
          <w:rFonts w:ascii="Times New Roman"/>
          <w:b w:val="false"/>
          <w:i w:val="false"/>
          <w:color w:val="000000"/>
          <w:sz w:val="28"/>
        </w:rPr>
        <w:t>
      49. Егер өтініш беруші уәкілетті органның шешімімен келіспесе, онда оған Қазақстан Республикасының Әкімшілік іс жүргізу кодексіне сәйкес шағым жасалуы мүмкін.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