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8cc21" w14:textId="558cc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"Жолдарда көлік құралдарының жүрісін тоқтату немесе уақытша шектеу қағидаларын бекіту туралы" Қазақстан Республикасы Үкіметінің 2015 жылғы 19 ақпандағы № 74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6 қазандағы № 793 қаулысы. Күші жойылды - Қазақстан Республикасы Үкіметінің 2023 жылғы 15 желтоқсандағы № 1128 қаулысымен</w:t>
      </w:r>
    </w:p>
    <w:p>
      <w:pPr>
        <w:spacing w:after="0"/>
        <w:ind w:left="0"/>
        <w:jc w:val="both"/>
      </w:pPr>
      <w:r>
        <w:rPr>
          <w:rFonts w:ascii="Times New Roman"/>
          <w:b w:val="false"/>
          <w:i w:val="false"/>
          <w:color w:val="ff0000"/>
          <w:sz w:val="28"/>
        </w:rPr>
        <w:t xml:space="preserve">
      Ескерту. Күші жойылды - ҚР Үкіметінің 15.12.2023 </w:t>
      </w:r>
      <w:r>
        <w:rPr>
          <w:rFonts w:ascii="Times New Roman"/>
          <w:b w:val="false"/>
          <w:i w:val="false"/>
          <w:color w:val="ff0000"/>
          <w:sz w:val="28"/>
        </w:rPr>
        <w:t>№ 1128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"Жолдарда көлік құралдарының жүрісін тоқтату немесе уақытша шектеу қағидаларын бекіту туралы" Қазақстан Республикасы Үкіметінің 2015 жылғы 19 ақпандағы № 74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Жолдарда көлік құралдарының жүрісін тоқтату немесе уақытша шектеу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 Осы Қағидалардың 3-тармағының 1), 2), 4), 5) және 11) тармақшаларында көзделген жағдайлар орын алған кезде мынадай іс-шаралар жүргізіледі:</w:t>
      </w:r>
    </w:p>
    <w:bookmarkEnd w:id="3"/>
    <w:bookmarkStart w:name="z6" w:id="4"/>
    <w:p>
      <w:pPr>
        <w:spacing w:after="0"/>
        <w:ind w:left="0"/>
        <w:jc w:val="both"/>
      </w:pPr>
      <w:r>
        <w:rPr>
          <w:rFonts w:ascii="Times New Roman"/>
          <w:b w:val="false"/>
          <w:i w:val="false"/>
          <w:color w:val="000000"/>
          <w:sz w:val="28"/>
        </w:rPr>
        <w:t>
      1) жол иелері жол жүрісі қауіпсіздігін қамтамасыз ету жөніндегі уәкілетті органның аумақтық бөлімшелерімен бірлесіп жолдар немесе жолдардың жекелеген учаскелері бойынша көлік құралдарының жүрісін тоқтату немесе уақытша шектеу туралы шешім қабылдайды;</w:t>
      </w:r>
    </w:p>
    <w:bookmarkEnd w:id="4"/>
    <w:bookmarkStart w:name="z7" w:id="5"/>
    <w:p>
      <w:pPr>
        <w:spacing w:after="0"/>
        <w:ind w:left="0"/>
        <w:jc w:val="both"/>
      </w:pPr>
      <w:r>
        <w:rPr>
          <w:rFonts w:ascii="Times New Roman"/>
          <w:b w:val="false"/>
          <w:i w:val="false"/>
          <w:color w:val="000000"/>
          <w:sz w:val="28"/>
        </w:rPr>
        <w:t>
      2) жол иелері жол жүрісі қауіпсіздігін қамтамасыз ету жөніндегі уәкілетті органмен бірлесіп көлік құралдарының қозғалысын уақытша шектеудің салдарының алдын алу және оларды жою бойынша жедел шаралар қолдануы және көрсетуі үшін кейіннен ол қалпына келтіргенге немесе алып тастағанға дейін ақпарат бере отырып, автовокзалдардың, көлік ұйымдарының, сондай-ақ жол жүрісі қауіпсіздігін қамтамасыз ету жөніндегі және азаматтық қорғау саласындағы уәкілетті органдардың көрші облыстардағы аумақтық бөлімшелерінің кезекші-диспетчерлік қызметтерін, шекаралас мемлекеттердің төтенше жағдайлар жөніндегі мемлекеттік органдарын хабардар етеді;</w:t>
      </w:r>
    </w:p>
    <w:bookmarkEnd w:id="5"/>
    <w:bookmarkStart w:name="z8" w:id="6"/>
    <w:p>
      <w:pPr>
        <w:spacing w:after="0"/>
        <w:ind w:left="0"/>
        <w:jc w:val="both"/>
      </w:pPr>
      <w:r>
        <w:rPr>
          <w:rFonts w:ascii="Times New Roman"/>
          <w:b w:val="false"/>
          <w:i w:val="false"/>
          <w:color w:val="000000"/>
          <w:sz w:val="28"/>
        </w:rPr>
        <w:t>
      3) жол жүрісі қауіпсіздігін қамтамасыз ету жөніндегі уәкілетті орган жол иелерімен бірлесіп, көлік құралдары мен адамдардың жолдың жабық бөлігіне жүріп өтуіне жол бермеу жөнінде шаралар қабылдайды, сондай-ақ көлік құралдарының қауіпсіз және кедергісіз жүріп өтуі үшін жағдайды қамтамасыз етеді;</w:t>
      </w:r>
    </w:p>
    <w:bookmarkEnd w:id="6"/>
    <w:bookmarkStart w:name="z9" w:id="7"/>
    <w:p>
      <w:pPr>
        <w:spacing w:after="0"/>
        <w:ind w:left="0"/>
        <w:jc w:val="both"/>
      </w:pPr>
      <w:r>
        <w:rPr>
          <w:rFonts w:ascii="Times New Roman"/>
          <w:b w:val="false"/>
          <w:i w:val="false"/>
          <w:color w:val="000000"/>
          <w:sz w:val="28"/>
        </w:rPr>
        <w:t>
      4) жол жүрісі қауіпсіздігін қамтамасыз ету жөніндегі уәкілетті орган көлік құралдарының жалпыға ортақ пайдаланылатын автомобиль жолдарына, шаруашылық автомобиль жолдарына, сондай-ақ елді мекендердің көшелеріне шығуына жол бермеу мақсатында уақытша полиция бекеттерін қояды. Бұдан басқа жол жүрісі қауіпсіздігін қамтамасыз ету жөніндегі уәкілетті органның құқықтық актілеріне сәйкес республикалық маңызы бар автомобиль жолдарында орналасқан жеріне сәйкес патрульдік полиция нарядтары қойылады;</w:t>
      </w:r>
    </w:p>
    <w:bookmarkEnd w:id="7"/>
    <w:bookmarkStart w:name="z10" w:id="8"/>
    <w:p>
      <w:pPr>
        <w:spacing w:after="0"/>
        <w:ind w:left="0"/>
        <w:jc w:val="both"/>
      </w:pPr>
      <w:r>
        <w:rPr>
          <w:rFonts w:ascii="Times New Roman"/>
          <w:b w:val="false"/>
          <w:i w:val="false"/>
          <w:color w:val="000000"/>
          <w:sz w:val="28"/>
        </w:rPr>
        <w:t xml:space="preserve">
      5) жол жүрісі қауіпсіздігін қамтамасыз ету жөніндегі уәкілетті органның заңды талаптарына бағынбау фактілері анықталған жағдайларда, көлік құралдарының жүргізушілеріне Қазақстан Республикасының Әкімшілік құқық бұзушылық туралы Кодексінің </w:t>
      </w:r>
      <w:r>
        <w:rPr>
          <w:rFonts w:ascii="Times New Roman"/>
          <w:b w:val="false"/>
          <w:i w:val="false"/>
          <w:color w:val="000000"/>
          <w:sz w:val="28"/>
        </w:rPr>
        <w:t>667-бабына</w:t>
      </w:r>
      <w:r>
        <w:rPr>
          <w:rFonts w:ascii="Times New Roman"/>
          <w:b w:val="false"/>
          <w:i w:val="false"/>
          <w:color w:val="000000"/>
          <w:sz w:val="28"/>
        </w:rPr>
        <w:t xml:space="preserve"> сәйкес шаралар қабылданады.";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"16. Осы Қағидалардың 3-тармағында көзделген жағдайларды жою бойынша өткізілген іс-шаралардан кейін жол иелері уәкілетті органдармен олардың құзыреті шегінде бірлесіп, көлік құралдарының жүрісін қалпына келтіру немесе уақытша шектеуді алып тастау туралы шешім қабылдайды.".</w:t>
      </w:r>
    </w:p>
    <w:bookmarkEnd w:id="9"/>
    <w:bookmarkStart w:name="z13" w:id="10"/>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