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e633" w14:textId="357e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10 қазандағы № 807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Уақытша тұруға рұқсат:</w:t>
      </w:r>
    </w:p>
    <w:bookmarkEnd w:id="3"/>
    <w:bookmarkStart w:name="z6" w:id="4"/>
    <w:p>
      <w:pPr>
        <w:spacing w:after="0"/>
        <w:ind w:left="0"/>
        <w:jc w:val="both"/>
      </w:pPr>
      <w:r>
        <w:rPr>
          <w:rFonts w:ascii="Times New Roman"/>
          <w:b w:val="false"/>
          <w:i w:val="false"/>
          <w:color w:val="000000"/>
          <w:sz w:val="28"/>
        </w:rPr>
        <w:t>
      1) отбасын біріктіру мақсатында өздеріне көшіп келушілер келген жеке тұлғалардың;</w:t>
      </w:r>
    </w:p>
    <w:bookmarkEnd w:id="4"/>
    <w:bookmarkStart w:name="z7" w:id="5"/>
    <w:p>
      <w:pPr>
        <w:spacing w:after="0"/>
        <w:ind w:left="0"/>
        <w:jc w:val="both"/>
      </w:pPr>
      <w:r>
        <w:rPr>
          <w:rFonts w:ascii="Times New Roman"/>
          <w:b w:val="false"/>
          <w:i w:val="false"/>
          <w:color w:val="000000"/>
          <w:sz w:val="28"/>
        </w:rPr>
        <w:t>
      2) көшіп келушімен заңнамада белгіленген тәртіппен еңбек шартын жасасқан жеке және заңды тұлғалардың;</w:t>
      </w:r>
    </w:p>
    <w:bookmarkEnd w:id="5"/>
    <w:bookmarkStart w:name="z8" w:id="6"/>
    <w:p>
      <w:pPr>
        <w:spacing w:after="0"/>
        <w:ind w:left="0"/>
        <w:jc w:val="both"/>
      </w:pPr>
      <w:r>
        <w:rPr>
          <w:rFonts w:ascii="Times New Roman"/>
          <w:b w:val="false"/>
          <w:i w:val="false"/>
          <w:color w:val="000000"/>
          <w:sz w:val="28"/>
        </w:rPr>
        <w:t>
      3) көшіп келушілерді күндізгі оқу нысанына қабылдаған, жалпы орта, техникалық және кәсіптік, орта білімнен кейінгі, жоғары және жоғары оқу орнынан кейінгі білімнің білім беру бағдарламаларын, оның ішінде білім алушылармен алмасудың және дайындық курстарынан өтудің ұйымдастырылған бағдарламалары бойынша іске асыратын білім беру ұйымдарының;</w:t>
      </w:r>
    </w:p>
    <w:bookmarkEnd w:id="6"/>
    <w:bookmarkStart w:name="z9" w:id="7"/>
    <w:p>
      <w:pPr>
        <w:spacing w:after="0"/>
        <w:ind w:left="0"/>
        <w:jc w:val="both"/>
      </w:pPr>
      <w:r>
        <w:rPr>
          <w:rFonts w:ascii="Times New Roman"/>
          <w:b w:val="false"/>
          <w:i w:val="false"/>
          <w:color w:val="000000"/>
          <w:sz w:val="28"/>
        </w:rPr>
        <w:t>
      4) көшіп келушілер стационарлық емдеуде жатқан денсаулық сақтау ұйымдарының;</w:t>
      </w:r>
    </w:p>
    <w:bookmarkEnd w:id="7"/>
    <w:bookmarkStart w:name="z10" w:id="8"/>
    <w:p>
      <w:pPr>
        <w:spacing w:after="0"/>
        <w:ind w:left="0"/>
        <w:jc w:val="both"/>
      </w:pPr>
      <w:r>
        <w:rPr>
          <w:rFonts w:ascii="Times New Roman"/>
          <w:b w:val="false"/>
          <w:i w:val="false"/>
          <w:color w:val="000000"/>
          <w:sz w:val="28"/>
        </w:rPr>
        <w:t>
      5) көшіп келушілер заңнамада белгіленген тәртіппен миссионерлік қызметті жүзеге асыратын діни ұйымдардың;</w:t>
      </w:r>
    </w:p>
    <w:bookmarkEnd w:id="8"/>
    <w:bookmarkStart w:name="z11" w:id="9"/>
    <w:p>
      <w:pPr>
        <w:spacing w:after="0"/>
        <w:ind w:left="0"/>
        <w:jc w:val="both"/>
      </w:pPr>
      <w:r>
        <w:rPr>
          <w:rFonts w:ascii="Times New Roman"/>
          <w:b w:val="false"/>
          <w:i w:val="false"/>
          <w:color w:val="000000"/>
          <w:sz w:val="28"/>
        </w:rPr>
        <w:t>
      6)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ресімделеді.</w:t>
      </w:r>
    </w:p>
    <w:bookmarkEnd w:id="9"/>
    <w:bookmarkStart w:name="z12" w:id="10"/>
    <w:p>
      <w:pPr>
        <w:spacing w:after="0"/>
        <w:ind w:left="0"/>
        <w:jc w:val="both"/>
      </w:pPr>
      <w:r>
        <w:rPr>
          <w:rFonts w:ascii="Times New Roman"/>
          <w:b w:val="false"/>
          <w:i w:val="false"/>
          <w:color w:val="000000"/>
          <w:sz w:val="28"/>
        </w:rPr>
        <w:t>
      Уақытша тұруға рұқсат көшіп келушінің ұлттық паспортының қолданылу мерзімінен аспайтын кезеңге ресімделеді.</w:t>
      </w:r>
    </w:p>
    <w:bookmarkEnd w:id="10"/>
    <w:bookmarkStart w:name="z13" w:id="11"/>
    <w:p>
      <w:pPr>
        <w:spacing w:after="0"/>
        <w:ind w:left="0"/>
        <w:jc w:val="both"/>
      </w:pPr>
      <w:r>
        <w:rPr>
          <w:rFonts w:ascii="Times New Roman"/>
          <w:b w:val="false"/>
          <w:i w:val="false"/>
          <w:color w:val="000000"/>
          <w:sz w:val="28"/>
        </w:rPr>
        <w:t>
      Уақытша тұруға рұқсат көшіп келушінің уақытша тұруына рұқсат беріліп КҚП АЖ-да ресімделеді, кейіннен ақпарат "Бүркіт" бірыңғай ақпараттық жүйесіне (бұдан әрі – "Бүркіт" БАЖ) беріледі.</w:t>
      </w:r>
    </w:p>
    <w:bookmarkEnd w:id="11"/>
    <w:bookmarkStart w:name="z14" w:id="12"/>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заңнамасында белгіленген тәртіппен ресімделген шетелдік жұмыс күшін тартуға рұқсат, еңбекші көшіп келушіге рұқсаты бар көшіп келушілерге, сондай-ақ олардың отбасы мүшелеріне уақытша тұруға рұқсат осы рұқсаттың қолданылу мерзіміне ресімделеді.</w:t>
      </w:r>
    </w:p>
    <w:bookmarkEnd w:id="12"/>
    <w:bookmarkStart w:name="z15" w:id="13"/>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заңнамасына және (немесе) Қазақстан Республикасы ратификациялаған халықаралық шарттарға сәйкес осы тармақтың төртінші бөлігінде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аспауға тиіс.</w:t>
      </w:r>
    </w:p>
    <w:bookmarkEnd w:id="13"/>
    <w:bookmarkStart w:name="z16" w:id="14"/>
    <w:p>
      <w:pPr>
        <w:spacing w:after="0"/>
        <w:ind w:left="0"/>
        <w:jc w:val="both"/>
      </w:pPr>
      <w:r>
        <w:rPr>
          <w:rFonts w:ascii="Times New Roman"/>
          <w:b w:val="false"/>
          <w:i w:val="false"/>
          <w:color w:val="000000"/>
          <w:sz w:val="28"/>
        </w:rPr>
        <w:t>
      Қызметін "Астана" халықаралық қаржы орталығында (бұдан әрі – АХҚО) жүзеге асыру мақсатында визасыз келу және болу тәртібі туралы ратификацияланған халықаралық шарттар бар елдерден Қазақстан Республикасына келген көшіп келушілерге, сондай-ақ олардың отбасы мүшелеріне уақытша тұруға рұқсат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аспауға тиіс.</w:t>
      </w:r>
    </w:p>
    <w:bookmarkEnd w:id="14"/>
    <w:bookmarkStart w:name="z17" w:id="15"/>
    <w:p>
      <w:pPr>
        <w:spacing w:after="0"/>
        <w:ind w:left="0"/>
        <w:jc w:val="both"/>
      </w:pPr>
      <w:r>
        <w:rPr>
          <w:rFonts w:ascii="Times New Roman"/>
          <w:b w:val="false"/>
          <w:i w:val="false"/>
          <w:color w:val="000000"/>
          <w:sz w:val="28"/>
        </w:rPr>
        <w:t>
      Кірудің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бірақ бес жылдан асырмай ұзарту мүмкіндігімен бір жылға ресімделеді. Бұл ретте инвестициялық резидентінің отбасы мүшелерінің уақытша тұруға рұқсатының қолданылу мерзімі инвестициялық резидентінің уақытша тұруға рұқсатының қолданылу мерзімінен аспауға тиіс.</w:t>
      </w:r>
    </w:p>
    <w:bookmarkEnd w:id="15"/>
    <w:bookmarkStart w:name="z18" w:id="16"/>
    <w:p>
      <w:pPr>
        <w:spacing w:after="0"/>
        <w:ind w:left="0"/>
        <w:jc w:val="both"/>
      </w:pPr>
      <w:r>
        <w:rPr>
          <w:rFonts w:ascii="Times New Roman"/>
          <w:b w:val="false"/>
          <w:i w:val="false"/>
          <w:color w:val="000000"/>
          <w:sz w:val="28"/>
        </w:rPr>
        <w:t>
      Білім алу, кәсіптік даярлық және (немесе) тағылымдамадан өту мақсатында келген көшіп келушілерге уақытша тұруға рұқсат бір жылға ресімделеді, бірақ оқу, оқу практикасының немесе тағылымдаманың мерзімінен аспауға тиіс.</w:t>
      </w:r>
    </w:p>
    <w:bookmarkEnd w:id="16"/>
    <w:bookmarkStart w:name="z19" w:id="17"/>
    <w:p>
      <w:pPr>
        <w:spacing w:after="0"/>
        <w:ind w:left="0"/>
        <w:jc w:val="both"/>
      </w:pPr>
      <w:r>
        <w:rPr>
          <w:rFonts w:ascii="Times New Roman"/>
          <w:b w:val="false"/>
          <w:i w:val="false"/>
          <w:color w:val="000000"/>
          <w:sz w:val="28"/>
        </w:rPr>
        <w:t xml:space="preserve">
      Отбасын біріктіру мақсатында Қазақстан Республикасына келген көшіп келушілерге уақытша тұруға рұқсат шақырушы адамдардың өтінішхаты бойынша "Халықтың көші-қоны туралы" 2011 жылғы 22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мерзімге ресімделеді.</w:t>
      </w:r>
    </w:p>
    <w:bookmarkEnd w:id="17"/>
    <w:bookmarkStart w:name="z20" w:id="18"/>
    <w:p>
      <w:pPr>
        <w:spacing w:after="0"/>
        <w:ind w:left="0"/>
        <w:jc w:val="both"/>
      </w:pPr>
      <w:r>
        <w:rPr>
          <w:rFonts w:ascii="Times New Roman"/>
          <w:b w:val="false"/>
          <w:i w:val="false"/>
          <w:color w:val="000000"/>
          <w:sz w:val="28"/>
        </w:rPr>
        <w:t>
      Медициналық мекемелерде стационарлық емдеуде жатқан көшіп келушілерге уақытша тұруға рұқсат денсаулық сақтау ұйымының өтінішхаты (медициналық анықтамасы) бойынша емделу үшін қажетті кезеңге ресімделеді.</w:t>
      </w:r>
    </w:p>
    <w:bookmarkEnd w:id="18"/>
    <w:bookmarkStart w:name="z21" w:id="19"/>
    <w:p>
      <w:pPr>
        <w:spacing w:after="0"/>
        <w:ind w:left="0"/>
        <w:jc w:val="both"/>
      </w:pPr>
      <w:r>
        <w:rPr>
          <w:rFonts w:ascii="Times New Roman"/>
          <w:b w:val="false"/>
          <w:i w:val="false"/>
          <w:color w:val="000000"/>
          <w:sz w:val="28"/>
        </w:rPr>
        <w:t>
      Пана іздеген адамдарды және босқындарды есепке алу Қазақстан Республикасының босқындар туралы заңнамасында белгіленген тәртіппен ресімделеді.</w:t>
      </w:r>
    </w:p>
    <w:bookmarkEnd w:id="19"/>
    <w:bookmarkStart w:name="z22" w:id="20"/>
    <w:p>
      <w:pPr>
        <w:spacing w:after="0"/>
        <w:ind w:left="0"/>
        <w:jc w:val="both"/>
      </w:pPr>
      <w:r>
        <w:rPr>
          <w:rFonts w:ascii="Times New Roman"/>
          <w:b w:val="false"/>
          <w:i w:val="false"/>
          <w:color w:val="000000"/>
          <w:sz w:val="28"/>
        </w:rPr>
        <w:t>
      Қазақстан Республикасымен келу мен болудың визасыз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уақытша тұруға рұқсат жергілікті атқарушы органның өтінішхаты бойынша жыл сайын, бірақ үш жылдан асырмай ұзарту мүмкіндігімен бір жылға ресімделеді.</w:t>
      </w:r>
    </w:p>
    <w:bookmarkEnd w:id="20"/>
    <w:bookmarkStart w:name="z23" w:id="21"/>
    <w:p>
      <w:pPr>
        <w:spacing w:after="0"/>
        <w:ind w:left="0"/>
        <w:jc w:val="both"/>
      </w:pPr>
      <w:r>
        <w:rPr>
          <w:rFonts w:ascii="Times New Roman"/>
          <w:b w:val="false"/>
          <w:i w:val="false"/>
          <w:color w:val="000000"/>
          <w:sz w:val="28"/>
        </w:rPr>
        <w:t>
      Заңнамада белгіленген тәртіппен миссионерлік қызметті жүзеге асыратын көшіп келушілерге уақытша тұруға рұқсат Қазақстан Республикасында тіркелген діни ұйымдардың өтінішхаттары бойынша өтінішхатта көрсетілген, бірақ бір жылдан аспайтын мерзімге ресімделеді.</w:t>
      </w:r>
    </w:p>
    <w:bookmarkEnd w:id="21"/>
    <w:bookmarkStart w:name="z24" w:id="22"/>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көшіп келушілерге уақытша тұруға рұқсат жергілікті атқарушы органның өтінішхаты бойынша үш айдан аспайтын мерзімге ұзарту мүмкіндігімен алты айға ресімделеді.</w:t>
      </w:r>
    </w:p>
    <w:bookmarkEnd w:id="22"/>
    <w:bookmarkStart w:name="z25" w:id="23"/>
    <w:p>
      <w:pPr>
        <w:spacing w:after="0"/>
        <w:ind w:left="0"/>
        <w:jc w:val="both"/>
      </w:pPr>
      <w:r>
        <w:rPr>
          <w:rFonts w:ascii="Times New Roman"/>
          <w:b w:val="false"/>
          <w:i w:val="false"/>
          <w:color w:val="000000"/>
          <w:sz w:val="28"/>
        </w:rPr>
        <w:t>
      Мыналар:</w:t>
      </w:r>
    </w:p>
    <w:bookmarkEnd w:id="23"/>
    <w:p>
      <w:pPr>
        <w:spacing w:after="0"/>
        <w:ind w:left="0"/>
        <w:jc w:val="both"/>
      </w:pPr>
      <w:r>
        <w:rPr>
          <w:rFonts w:ascii="Times New Roman"/>
          <w:b w:val="false"/>
          <w:i w:val="false"/>
          <w:color w:val="000000"/>
          <w:sz w:val="28"/>
        </w:rPr>
        <w:t>
      Қазақстан Республикасына Қазақстан Республикасының визасымен келген;</w:t>
      </w:r>
    </w:p>
    <w:p>
      <w:pPr>
        <w:spacing w:after="0"/>
        <w:ind w:left="0"/>
        <w:jc w:val="both"/>
      </w:pPr>
      <w:r>
        <w:rPr>
          <w:rFonts w:ascii="Times New Roman"/>
          <w:b w:val="false"/>
          <w:i w:val="false"/>
          <w:color w:val="000000"/>
          <w:sz w:val="28"/>
        </w:rPr>
        <w:t>
      дипломатиялық немесе қызметтік паспорты бар;</w:t>
      </w:r>
    </w:p>
    <w:bookmarkStart w:name="z26" w:id="24"/>
    <w:p>
      <w:pPr>
        <w:spacing w:after="0"/>
        <w:ind w:left="0"/>
        <w:jc w:val="both"/>
      </w:pPr>
      <w:r>
        <w:rPr>
          <w:rFonts w:ascii="Times New Roman"/>
          <w:b w:val="false"/>
          <w:i w:val="false"/>
          <w:color w:val="000000"/>
          <w:sz w:val="28"/>
        </w:rPr>
        <w:t>
      16 жасқа толмаған көшіп келушілер уақытша тұруға рұқсат алудан босатылады.</w:t>
      </w:r>
    </w:p>
    <w:bookmarkEnd w:id="24"/>
    <w:bookmarkStart w:name="z27" w:id="25"/>
    <w:p>
      <w:pPr>
        <w:spacing w:after="0"/>
        <w:ind w:left="0"/>
        <w:jc w:val="both"/>
      </w:pPr>
      <w:r>
        <w:rPr>
          <w:rFonts w:ascii="Times New Roman"/>
          <w:b w:val="false"/>
          <w:i w:val="false"/>
          <w:color w:val="000000"/>
          <w:sz w:val="28"/>
        </w:rPr>
        <w:t>
      Көшіп келуші Қазақстан Республикасында уақытша тұратын жерін ауыстырған кезде қабылдаушы тұлға үш жұмыс күні ішінде бұл туралы ішкі істер органдарына хабарлайды.";</w:t>
      </w:r>
    </w:p>
    <w:bookmarkEnd w:id="25"/>
    <w:bookmarkStart w:name="z28" w:id="26"/>
    <w:p>
      <w:pPr>
        <w:spacing w:after="0"/>
        <w:ind w:left="0"/>
        <w:jc w:val="both"/>
      </w:pPr>
      <w:r>
        <w:rPr>
          <w:rFonts w:ascii="Times New Roman"/>
          <w:b w:val="false"/>
          <w:i w:val="false"/>
          <w:color w:val="000000"/>
          <w:sz w:val="28"/>
        </w:rPr>
        <w:t xml:space="preserve">
      мынадай мазмұндағы 32-тармақпен толықтырылсын: </w:t>
      </w:r>
    </w:p>
    <w:bookmarkEnd w:id="26"/>
    <w:bookmarkStart w:name="z29" w:id="27"/>
    <w:p>
      <w:pPr>
        <w:spacing w:after="0"/>
        <w:ind w:left="0"/>
        <w:jc w:val="both"/>
      </w:pPr>
      <w:r>
        <w:rPr>
          <w:rFonts w:ascii="Times New Roman"/>
          <w:b w:val="false"/>
          <w:i w:val="false"/>
          <w:color w:val="000000"/>
          <w:sz w:val="28"/>
        </w:rPr>
        <w:t>
      "32. Қазақстан Республикасының аумағында адам саудасының құрбаны ретінде анықталған және сәйкестендірілген көшіп келушілер Қазақстан Республикасының арнаулы әлеуметтік көрсетілетін қызметтерді ұсыну саласындағы қолданыстағы заңнамасына сәйкес арнаулы әлеуметтік көрсетілетін қызметтердің кепілдік берілген көлемін ұсыну процесі аяқталғанға дейін Қазақстан Республикасының шегінен тыс өздерінің шыққан мемлекетіне (шетелдік азаматы болып табылатын елге) шығарып жіберілмейді, бұл кезде олар құқық қорғау органдарына жүгіну және олармен ынтымақтастық жасау туралы шешім қабылдайды.".</w:t>
      </w:r>
    </w:p>
    <w:bookmarkEnd w:id="27"/>
    <w:bookmarkStart w:name="z30" w:id="28"/>
    <w:p>
      <w:pPr>
        <w:spacing w:after="0"/>
        <w:ind w:left="0"/>
        <w:jc w:val="both"/>
      </w:pPr>
      <w:r>
        <w:rPr>
          <w:rFonts w:ascii="Times New Roman"/>
          <w:b w:val="false"/>
          <w:i w:val="false"/>
          <w:color w:val="000000"/>
          <w:sz w:val="28"/>
        </w:rPr>
        <w:t>
      2. Осы қаулы алғашқы ресми жарияланған күннен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