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f3b7" w14:textId="928f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917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Республикасының Үкіметі және жергілікті атқарушы органдар резервінің ақшасына қажеттілік ағымдағы қаржы жылында туындағанда және оларға қажеттілік бюджеттік бағдарлама әкімшісінің өткен міндеттемелеріне байланысты болмағанда, бұл Қазақстан Республикасы Үкіметінің, орталық мемлекеттік органдардың, жергілікті атқарушы органдардың мына міндеттемелерін өтеу жағдайларына қатысты емес:</w:t>
      </w:r>
    </w:p>
    <w:bookmarkEnd w:id="3"/>
    <w:bookmarkStart w:name="z6" w:id="4"/>
    <w:p>
      <w:pPr>
        <w:spacing w:after="0"/>
        <w:ind w:left="0"/>
        <w:jc w:val="both"/>
      </w:pPr>
      <w:r>
        <w:rPr>
          <w:rFonts w:ascii="Times New Roman"/>
          <w:b w:val="false"/>
          <w:i w:val="false"/>
          <w:color w:val="000000"/>
          <w:sz w:val="28"/>
        </w:rPr>
        <w:t>
      соттардың шешімдері бойынша;</w:t>
      </w:r>
    </w:p>
    <w:bookmarkEnd w:id="4"/>
    <w:bookmarkStart w:name="z7" w:id="5"/>
    <w:p>
      <w:pPr>
        <w:spacing w:after="0"/>
        <w:ind w:left="0"/>
        <w:jc w:val="both"/>
      </w:pPr>
      <w:r>
        <w:rPr>
          <w:rFonts w:ascii="Times New Roman"/>
          <w:b w:val="false"/>
          <w:i w:val="false"/>
          <w:color w:val="000000"/>
          <w:sz w:val="28"/>
        </w:rPr>
        <w:t>
      мемлекеттік шығармашылық және спорттық тапсырыстар бойынша;".</w:t>
      </w:r>
    </w:p>
    <w:bookmarkEnd w:id="5"/>
    <w:bookmarkStart w:name="z8" w:id="6"/>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 2023 жылғы 1 қаңтардан бастап өз қолданысын тоқтатады деп белгіленсін.</w:t>
      </w:r>
    </w:p>
    <w:bookmarkEnd w:id="6"/>
    <w:bookmarkStart w:name="z9"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