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0d34" w14:textId="06b0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органы, азаматтық қорғау органы, мемлекеттік фельдъегерлік қызметі қызметкерiнiң денсаулығы мен мүлкiне келтiрiлген залалды, сондай-ақ Қазақстан Республикасының құқық қорғау органы, азаматтық қорғау органы, мемлекеттік фельдъегерлік қызметі қызметкерiнiң қызметтiк мiндеттерiн атқаруына байланысты оның отбасы мүшелерi мен жақын туыстарының денсаулығы мен мүлкiне келтiрiлген залалды өтеу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2022 жылғы 19 желтоқсандағы № 1024 қаулысы.</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Республикасының Заңы 69-бабының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Yкiметi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құқық қорғау органы, азаматтық қорғау органы, мемлекеттік фельдъегерлік қызметі қызметкерiнiң денсаулығы мен мүлкiне келтiрiлген залалды, сондай-ақ Қазақстан Республикасының құқық қорғау органы, азаматтық қорғау органы, мемлекеттік фельдъегерлік қызметі қызметкерiнiң қызметтiк мiндеттерiн атқаруына байланысты оның отбасы мүшелерi мен жақын туыстарының денсаулығы мен мүлкiне келтiрiлген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1024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құқық қорғау органы, азаматтық қорғау органы, мемлекеттік фельдъегерлік қызметі қызметкерiнiң денсаулығы мен мүлкiне келтiрiлген залалды, сондай-ақ Қазақстан Республикасының құқық қорғау органы, азаматтық қорғау органы, мемлекеттік фельдъегерлік қызметі қызметкерiнiң қызметтiк мiндеттерiн атқаруына байланысты оның отбасы мүшелерi мен жақын туыстарының денсаулығы мен мүлкiне келтiрiлген залалды өтеу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Республикасының құқық қорғау органы, азаматтық қорғау органы, мемлекеттік фельдъегерлік қызметі қызметкерiнiң денсаулығы мен мүлкiне келтiрiлген залалды, сондай-ақ Қазақстан Республикасының құқық қорғау органы, азаматтық қорғау органы, мемлекеттік фельдъегерлік қызметі қызметкерiнiң қызметтiк мiндеттерiн атқаруына байланысты оның отбасы мүшелерi мен жақын туыстарының денсаулығы мен мүлкiне келтiрiлген залалды өтеу қағидалары (бұдан әрі – Қағидалар) "Құқық қорғау қызметі туралы" Қазақстан Республикасының Заңы 69-бабының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Республикасының құқық қорғау органы, азаматтық қорғау органы, мемлекеттік фельдъегерлік қызметі қызметкерiнiң (бұдан әрі – қызметкер) денсаулығы мен мүлкiне келтiрiлген залалды, сондай-ақ Қазақстан Республикасының құқық қорғау органы, азаматтық қорғау органы, мемлекеттік фельдъегерлік қызметі қызметкерiнiң қызметтiк мiндеттерiн атқаруына байланысты оның отбасы мүшелерi мен жақын туыстарының денсаулығы мен мүлкіне келтірілген залалды өтеу тәртібі мен шарттарын айқындайды.</w:t>
      </w:r>
    </w:p>
    <w:bookmarkEnd w:id="4"/>
    <w:bookmarkStart w:name="z7" w:id="5"/>
    <w:p>
      <w:pPr>
        <w:spacing w:after="0"/>
        <w:ind w:left="0"/>
        <w:jc w:val="both"/>
      </w:pPr>
      <w:r>
        <w:rPr>
          <w:rFonts w:ascii="Times New Roman"/>
          <w:b w:val="false"/>
          <w:i w:val="false"/>
          <w:color w:val="000000"/>
          <w:sz w:val="28"/>
        </w:rPr>
        <w:t>
      2. Қызметкердің денсаулығы мен мүлкіне келтірілген залал, сондай-ақ қызметкердің қызметтік міндеттерін атқаруына байланысты оның отбасы мүшелері мен жақын туыстарының денсаулығы мен мүлкіне келтірілген залал бюджет қаражатынан толық көлемде өтеледі, кейіннен бұл сома залал келтірген адамнан өндіріп алынады.</w:t>
      </w:r>
    </w:p>
    <w:bookmarkEnd w:id="5"/>
    <w:bookmarkStart w:name="z8" w:id="6"/>
    <w:p>
      <w:pPr>
        <w:spacing w:after="0"/>
        <w:ind w:left="0"/>
        <w:jc w:val="both"/>
      </w:pPr>
      <w:r>
        <w:rPr>
          <w:rFonts w:ascii="Times New Roman"/>
          <w:b w:val="false"/>
          <w:i w:val="false"/>
          <w:color w:val="000000"/>
          <w:sz w:val="28"/>
        </w:rPr>
        <w:t>
      3. Осы Қағидаларға сәйкес залалды өтеу ретінде төленген сома Қазақстан Республикасының заңнамасына сәйкес залал келтірген адамдардың есебінен өтелуге жатады.</w:t>
      </w:r>
    </w:p>
    <w:bookmarkEnd w:id="6"/>
    <w:bookmarkStart w:name="z9" w:id="7"/>
    <w:p>
      <w:pPr>
        <w:spacing w:after="0"/>
        <w:ind w:left="0"/>
        <w:jc w:val="left"/>
      </w:pPr>
      <w:r>
        <w:rPr>
          <w:rFonts w:ascii="Times New Roman"/>
          <w:b/>
          <w:i w:val="false"/>
          <w:color w:val="000000"/>
        </w:rPr>
        <w:t xml:space="preserve"> 2-тарау. Залалды өтеу тәртібі</w:t>
      </w:r>
    </w:p>
    <w:bookmarkEnd w:id="7"/>
    <w:bookmarkStart w:name="z10" w:id="8"/>
    <w:p>
      <w:pPr>
        <w:spacing w:after="0"/>
        <w:ind w:left="0"/>
        <w:jc w:val="both"/>
      </w:pPr>
      <w:r>
        <w:rPr>
          <w:rFonts w:ascii="Times New Roman"/>
          <w:b w:val="false"/>
          <w:i w:val="false"/>
          <w:color w:val="000000"/>
          <w:sz w:val="28"/>
        </w:rPr>
        <w:t>
      5. Қызметкердің және (немесе) оның отбасы мүшелерi мен жақын туыстарының өзге адамдардың құқыққа қарсы әрекеттері салдарынан зардап шеккен деп танылғаны туралы заңды күшіне енген сот шешімі қызметкердің денсаулығына және мүлкіне келтірілген залалды, сондай-ақ қызметкердiң қызметтiк мiндеттерiн орындауына байланысты оның отбасы мүшелерi мен жақын туыстарының денсаулығы мен мүлкiне келтiрiлген залалды өтеу үшін негіздеме болып табылады.</w:t>
      </w:r>
    </w:p>
    <w:bookmarkEnd w:id="8"/>
    <w:bookmarkStart w:name="z11" w:id="9"/>
    <w:p>
      <w:pPr>
        <w:spacing w:after="0"/>
        <w:ind w:left="0"/>
        <w:jc w:val="both"/>
      </w:pPr>
      <w:r>
        <w:rPr>
          <w:rFonts w:ascii="Times New Roman"/>
          <w:b w:val="false"/>
          <w:i w:val="false"/>
          <w:color w:val="000000"/>
          <w:sz w:val="28"/>
        </w:rPr>
        <w:t>
      6. Залалды өтеу үшін оны өтеуге құқығы бар адамдар Қазақстан Республикасының құқық қорғау органына, азаматтық қорғау органына, мемлекеттік фельдъегерлік қызметіне мынадай құжаттарды ұсынады:</w:t>
      </w:r>
    </w:p>
    <w:bookmarkEnd w:id="9"/>
    <w:bookmarkStart w:name="z12" w:id="10"/>
    <w:p>
      <w:pPr>
        <w:spacing w:after="0"/>
        <w:ind w:left="0"/>
        <w:jc w:val="both"/>
      </w:pPr>
      <w:r>
        <w:rPr>
          <w:rFonts w:ascii="Times New Roman"/>
          <w:b w:val="false"/>
          <w:i w:val="false"/>
          <w:color w:val="000000"/>
          <w:sz w:val="28"/>
        </w:rPr>
        <w:t>
      1) осы Қағидаларға қосымшаға сәйкес нысан бойынша белгіленген үлгідегі баянат (арыз);</w:t>
      </w:r>
    </w:p>
    <w:bookmarkEnd w:id="10"/>
    <w:bookmarkStart w:name="z13" w:id="11"/>
    <w:p>
      <w:pPr>
        <w:spacing w:after="0"/>
        <w:ind w:left="0"/>
        <w:jc w:val="both"/>
      </w:pPr>
      <w:r>
        <w:rPr>
          <w:rFonts w:ascii="Times New Roman"/>
          <w:b w:val="false"/>
          <w:i w:val="false"/>
          <w:color w:val="000000"/>
          <w:sz w:val="28"/>
        </w:rPr>
        <w:t>
      2) жеке басын куәландыратын құжаттың көшірмесі;</w:t>
      </w:r>
    </w:p>
    <w:bookmarkEnd w:id="11"/>
    <w:bookmarkStart w:name="z14" w:id="12"/>
    <w:p>
      <w:pPr>
        <w:spacing w:after="0"/>
        <w:ind w:left="0"/>
        <w:jc w:val="both"/>
      </w:pPr>
      <w:r>
        <w:rPr>
          <w:rFonts w:ascii="Times New Roman"/>
          <w:b w:val="false"/>
          <w:i w:val="false"/>
          <w:color w:val="000000"/>
          <w:sz w:val="28"/>
        </w:rPr>
        <w:t>
      3) теңгелік банк шотының нөмірі туралы мәліметтер;</w:t>
      </w:r>
    </w:p>
    <w:bookmarkEnd w:id="12"/>
    <w:bookmarkStart w:name="z15" w:id="13"/>
    <w:p>
      <w:pPr>
        <w:spacing w:after="0"/>
        <w:ind w:left="0"/>
        <w:jc w:val="both"/>
      </w:pPr>
      <w:r>
        <w:rPr>
          <w:rFonts w:ascii="Times New Roman"/>
          <w:b w:val="false"/>
          <w:i w:val="false"/>
          <w:color w:val="000000"/>
          <w:sz w:val="28"/>
        </w:rPr>
        <w:t>
      4) сот шешімінің көшірмесі;</w:t>
      </w:r>
    </w:p>
    <w:bookmarkEnd w:id="13"/>
    <w:bookmarkStart w:name="z16" w:id="14"/>
    <w:p>
      <w:pPr>
        <w:spacing w:after="0"/>
        <w:ind w:left="0"/>
        <w:jc w:val="both"/>
      </w:pPr>
      <w:r>
        <w:rPr>
          <w:rFonts w:ascii="Times New Roman"/>
          <w:b w:val="false"/>
          <w:i w:val="false"/>
          <w:color w:val="000000"/>
          <w:sz w:val="28"/>
        </w:rPr>
        <w:t>
      5) залалды өтеуге құқығы бар адамның мүдделерін заңды өкіл білдірген жағдайда заңды өкілдің өкілеттігін растайтын құжат.</w:t>
      </w:r>
    </w:p>
    <w:bookmarkEnd w:id="14"/>
    <w:bookmarkStart w:name="z17" w:id="15"/>
    <w:p>
      <w:pPr>
        <w:spacing w:after="0"/>
        <w:ind w:left="0"/>
        <w:jc w:val="both"/>
      </w:pPr>
      <w:r>
        <w:rPr>
          <w:rFonts w:ascii="Times New Roman"/>
          <w:b w:val="false"/>
          <w:i w:val="false"/>
          <w:color w:val="000000"/>
          <w:sz w:val="28"/>
        </w:rPr>
        <w:t>
      7. Залалды өтеу туралы баянатты (арызды) қарау мерзімі он бес жұмыс күнін құрайды.</w:t>
      </w:r>
    </w:p>
    <w:bookmarkEnd w:id="15"/>
    <w:bookmarkStart w:name="z18" w:id="16"/>
    <w:p>
      <w:pPr>
        <w:spacing w:after="0"/>
        <w:ind w:left="0"/>
        <w:jc w:val="both"/>
      </w:pPr>
      <w:r>
        <w:rPr>
          <w:rFonts w:ascii="Times New Roman"/>
          <w:b w:val="false"/>
          <w:i w:val="false"/>
          <w:color w:val="000000"/>
          <w:sz w:val="28"/>
        </w:rPr>
        <w:t>
      8. Өтелуге жататын залалдың мөлшері сот арқылы белгіленеді.</w:t>
      </w:r>
    </w:p>
    <w:bookmarkEnd w:id="16"/>
    <w:bookmarkStart w:name="z19" w:id="17"/>
    <w:p>
      <w:pPr>
        <w:spacing w:after="0"/>
        <w:ind w:left="0"/>
        <w:jc w:val="both"/>
      </w:pPr>
      <w:r>
        <w:rPr>
          <w:rFonts w:ascii="Times New Roman"/>
          <w:b w:val="false"/>
          <w:i w:val="false"/>
          <w:color w:val="000000"/>
          <w:sz w:val="28"/>
        </w:rPr>
        <w:t>
      9. Залалды өтеу Қазақстан Республикасының құқық қорғау органы, азаматтық қорғау органы, мемлекеттік фельдъегерлік қызметі басшысының не уәкілетті басшының бұйрығы негізінде бұйрық шығарылған күннен бастап он жұмыс күні ішінде оны өтеуге құқығы бар адамның банктік шотына ақша қаражатын аудару жолымен жүзеге асырылады.</w:t>
      </w:r>
    </w:p>
    <w:bookmarkEnd w:id="17"/>
    <w:bookmarkStart w:name="z20" w:id="18"/>
    <w:p>
      <w:pPr>
        <w:spacing w:after="0"/>
        <w:ind w:left="0"/>
        <w:jc w:val="both"/>
      </w:pPr>
      <w:r>
        <w:rPr>
          <w:rFonts w:ascii="Times New Roman"/>
          <w:b w:val="false"/>
          <w:i w:val="false"/>
          <w:color w:val="000000"/>
          <w:sz w:val="28"/>
        </w:rPr>
        <w:t>
      10. Залал келтірген кінәлі адамның есебінен залал өтелген жағдайларда Қазақстан Республикасының құқық қорғау органы, азаматтық қорғау органы, мемлекеттік фельдъегерлік қызметі ақшалай төлемдерді жүргізбейді.</w:t>
      </w:r>
    </w:p>
    <w:bookmarkEnd w:id="18"/>
    <w:bookmarkStart w:name="z21" w:id="19"/>
    <w:p>
      <w:pPr>
        <w:spacing w:after="0"/>
        <w:ind w:left="0"/>
        <w:jc w:val="left"/>
      </w:pPr>
      <w:r>
        <w:rPr>
          <w:rFonts w:ascii="Times New Roman"/>
          <w:b/>
          <w:i w:val="false"/>
          <w:color w:val="000000"/>
        </w:rPr>
        <w:t xml:space="preserve"> 3-тарау. Қорытынды ережелер</w:t>
      </w:r>
    </w:p>
    <w:bookmarkEnd w:id="19"/>
    <w:bookmarkStart w:name="z22" w:id="20"/>
    <w:p>
      <w:pPr>
        <w:spacing w:after="0"/>
        <w:ind w:left="0"/>
        <w:jc w:val="both"/>
      </w:pPr>
      <w:r>
        <w:rPr>
          <w:rFonts w:ascii="Times New Roman"/>
          <w:b w:val="false"/>
          <w:i w:val="false"/>
          <w:color w:val="000000"/>
          <w:sz w:val="28"/>
        </w:rPr>
        <w:t>
      11. Төлемдерді заңсыз алуға бағытталған әрекеттер Қазақстан Республикасының заңнамасына сәйкес жауаптылыққа әкеп соғады.</w:t>
      </w:r>
    </w:p>
    <w:bookmarkEnd w:id="20"/>
    <w:bookmarkStart w:name="z23" w:id="21"/>
    <w:p>
      <w:pPr>
        <w:spacing w:after="0"/>
        <w:ind w:left="0"/>
        <w:jc w:val="both"/>
      </w:pPr>
      <w:r>
        <w:rPr>
          <w:rFonts w:ascii="Times New Roman"/>
          <w:b w:val="false"/>
          <w:i w:val="false"/>
          <w:color w:val="000000"/>
          <w:sz w:val="28"/>
        </w:rPr>
        <w:t>
      12. Залалды өтеуден туындайтын даулар Қазақстан Республикасының заңнамасында белгіленген тәртіппен қаралады.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органы, азаматтық</w:t>
            </w:r>
            <w:r>
              <w:br/>
            </w:r>
            <w:r>
              <w:rPr>
                <w:rFonts w:ascii="Times New Roman"/>
                <w:b w:val="false"/>
                <w:i w:val="false"/>
                <w:color w:val="000000"/>
                <w:sz w:val="20"/>
              </w:rPr>
              <w:t>қорғау органы, мемлекеттік</w:t>
            </w:r>
            <w:r>
              <w:br/>
            </w:r>
            <w:r>
              <w:rPr>
                <w:rFonts w:ascii="Times New Roman"/>
                <w:b w:val="false"/>
                <w:i w:val="false"/>
                <w:color w:val="000000"/>
                <w:sz w:val="20"/>
              </w:rPr>
              <w:t>фельдъегерлік қызметі</w:t>
            </w:r>
            <w:r>
              <w:br/>
            </w:r>
            <w:r>
              <w:rPr>
                <w:rFonts w:ascii="Times New Roman"/>
                <w:b w:val="false"/>
                <w:i w:val="false"/>
                <w:color w:val="000000"/>
                <w:sz w:val="20"/>
              </w:rPr>
              <w:t>қызметкерiнiң денсаулығы мен</w:t>
            </w:r>
            <w:r>
              <w:br/>
            </w:r>
            <w:r>
              <w:rPr>
                <w:rFonts w:ascii="Times New Roman"/>
                <w:b w:val="false"/>
                <w:i w:val="false"/>
                <w:color w:val="000000"/>
                <w:sz w:val="20"/>
              </w:rPr>
              <w:t>мүлкiне келтiрiлген залалды, сондай-ақ Қазақстан Республикасының құқық қорғау</w:t>
            </w:r>
            <w:r>
              <w:br/>
            </w:r>
            <w:r>
              <w:rPr>
                <w:rFonts w:ascii="Times New Roman"/>
                <w:b w:val="false"/>
                <w:i w:val="false"/>
                <w:color w:val="000000"/>
                <w:sz w:val="20"/>
              </w:rPr>
              <w:t>органы, азаматтық қорғау</w:t>
            </w:r>
            <w:r>
              <w:br/>
            </w:r>
            <w:r>
              <w:rPr>
                <w:rFonts w:ascii="Times New Roman"/>
                <w:b w:val="false"/>
                <w:i w:val="false"/>
                <w:color w:val="000000"/>
                <w:sz w:val="20"/>
              </w:rPr>
              <w:t>органы, мемлекеттік</w:t>
            </w:r>
            <w:r>
              <w:br/>
            </w:r>
            <w:r>
              <w:rPr>
                <w:rFonts w:ascii="Times New Roman"/>
                <w:b w:val="false"/>
                <w:i w:val="false"/>
                <w:color w:val="000000"/>
                <w:sz w:val="20"/>
              </w:rPr>
              <w:t>фельдъегерлік қызметі</w:t>
            </w:r>
            <w:r>
              <w:br/>
            </w:r>
            <w:r>
              <w:rPr>
                <w:rFonts w:ascii="Times New Roman"/>
                <w:b w:val="false"/>
                <w:i w:val="false"/>
                <w:color w:val="000000"/>
                <w:sz w:val="20"/>
              </w:rPr>
              <w:t>қызметкерiнiң қызметтiк</w:t>
            </w:r>
            <w:r>
              <w:br/>
            </w:r>
            <w:r>
              <w:rPr>
                <w:rFonts w:ascii="Times New Roman"/>
                <w:b w:val="false"/>
                <w:i w:val="false"/>
                <w:color w:val="000000"/>
                <w:sz w:val="20"/>
              </w:rPr>
              <w:t>мiндеттерiн атқаруына</w:t>
            </w:r>
            <w:r>
              <w:br/>
            </w:r>
            <w:r>
              <w:rPr>
                <w:rFonts w:ascii="Times New Roman"/>
                <w:b w:val="false"/>
                <w:i w:val="false"/>
                <w:color w:val="000000"/>
                <w:sz w:val="20"/>
              </w:rPr>
              <w:t>байланысты оның отбасы</w:t>
            </w:r>
            <w:r>
              <w:br/>
            </w:r>
            <w:r>
              <w:rPr>
                <w:rFonts w:ascii="Times New Roman"/>
                <w:b w:val="false"/>
                <w:i w:val="false"/>
                <w:color w:val="000000"/>
                <w:sz w:val="20"/>
              </w:rPr>
              <w:t>мүшелерi мен жақын</w:t>
            </w:r>
            <w:r>
              <w:br/>
            </w:r>
            <w:r>
              <w:rPr>
                <w:rFonts w:ascii="Times New Roman"/>
                <w:b w:val="false"/>
                <w:i w:val="false"/>
                <w:color w:val="000000"/>
                <w:sz w:val="20"/>
              </w:rPr>
              <w:t>туыстарының денсаулығы мен</w:t>
            </w:r>
            <w:r>
              <w:br/>
            </w:r>
            <w:r>
              <w:rPr>
                <w:rFonts w:ascii="Times New Roman"/>
                <w:b w:val="false"/>
                <w:i w:val="false"/>
                <w:color w:val="000000"/>
                <w:sz w:val="20"/>
              </w:rPr>
              <w:t>мүлкiне келтiрiлген залалды</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(арыз берушінің Т.А.Ә.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тұрады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w:t>
            </w:r>
          </w:p>
        </w:tc>
      </w:tr>
    </w:tbl>
    <w:bookmarkStart w:name="z25" w:id="22"/>
    <w:p>
      <w:pPr>
        <w:spacing w:after="0"/>
        <w:ind w:left="0"/>
        <w:jc w:val="left"/>
      </w:pPr>
      <w:r>
        <w:rPr>
          <w:rFonts w:ascii="Times New Roman"/>
          <w:b/>
          <w:i w:val="false"/>
          <w:color w:val="000000"/>
        </w:rPr>
        <w:t xml:space="preserve"> Баянат (арыз)</w:t>
      </w:r>
    </w:p>
    <w:bookmarkEnd w:id="22"/>
    <w:p>
      <w:pPr>
        <w:spacing w:after="0"/>
        <w:ind w:left="0"/>
        <w:jc w:val="both"/>
      </w:pPr>
      <w:r>
        <w:rPr>
          <w:rFonts w:ascii="Times New Roman"/>
          <w:b w:val="false"/>
          <w:i w:val="false"/>
          <w:color w:val="000000"/>
          <w:sz w:val="28"/>
        </w:rPr>
        <w:t>
      Заңды күшіне енген сот шешімінің негізінде _____________________________</w:t>
      </w:r>
    </w:p>
    <w:p>
      <w:pPr>
        <w:spacing w:after="0"/>
        <w:ind w:left="0"/>
        <w:jc w:val="both"/>
      </w:pPr>
      <w:r>
        <w:rPr>
          <w:rFonts w:ascii="Times New Roman"/>
          <w:b w:val="false"/>
          <w:i w:val="false"/>
          <w:color w:val="000000"/>
          <w:sz w:val="28"/>
        </w:rPr>
        <w:t>
      қызметтік міндеттерін атқаруына (арыз иесі үшін қызметкердің Т.А.Ә. (бар болса) және туыстық дәрежесі) байланысты менің денсаулығыма және мүлкіме келтірілген залалды өтеу бойынша ақшалай төлемдер жүргізуіңізді сұраймын.</w:t>
      </w:r>
    </w:p>
    <w:p>
      <w:pPr>
        <w:spacing w:after="0"/>
        <w:ind w:left="0"/>
        <w:jc w:val="both"/>
      </w:pPr>
      <w:r>
        <w:rPr>
          <w:rFonts w:ascii="Times New Roman"/>
          <w:b w:val="false"/>
          <w:i w:val="false"/>
          <w:color w:val="000000"/>
          <w:sz w:val="28"/>
        </w:rPr>
        <w:t>
      Баянатқа (арызға) мынадай құжаттарды қоса беремін:</w:t>
      </w:r>
    </w:p>
    <w:p>
      <w:pPr>
        <w:spacing w:after="0"/>
        <w:ind w:left="0"/>
        <w:jc w:val="both"/>
      </w:pPr>
      <w:r>
        <w:rPr>
          <w:rFonts w:ascii="Times New Roman"/>
          <w:b w:val="false"/>
          <w:i w:val="false"/>
          <w:color w:val="000000"/>
          <w:sz w:val="28"/>
        </w:rPr>
        <w:t>
      1. ____________________________</w:t>
      </w:r>
    </w:p>
    <w:p>
      <w:pPr>
        <w:spacing w:after="0"/>
        <w:ind w:left="0"/>
        <w:jc w:val="both"/>
      </w:pPr>
      <w:r>
        <w:rPr>
          <w:rFonts w:ascii="Times New Roman"/>
          <w:b w:val="false"/>
          <w:i w:val="false"/>
          <w:color w:val="000000"/>
          <w:sz w:val="28"/>
        </w:rPr>
        <w:t>
      2. ____________________________</w:t>
      </w:r>
    </w:p>
    <w:p>
      <w:pPr>
        <w:spacing w:after="0"/>
        <w:ind w:left="0"/>
        <w:jc w:val="both"/>
      </w:pPr>
      <w:r>
        <w:rPr>
          <w:rFonts w:ascii="Times New Roman"/>
          <w:b w:val="false"/>
          <w:i w:val="false"/>
          <w:color w:val="000000"/>
          <w:sz w:val="28"/>
        </w:rPr>
        <w:t>
      3. ____________________________</w:t>
      </w:r>
    </w:p>
    <w:p>
      <w:pPr>
        <w:spacing w:after="0"/>
        <w:ind w:left="0"/>
        <w:jc w:val="both"/>
      </w:pPr>
      <w:r>
        <w:rPr>
          <w:rFonts w:ascii="Times New Roman"/>
          <w:b w:val="false"/>
          <w:i w:val="false"/>
          <w:color w:val="000000"/>
          <w:sz w:val="28"/>
        </w:rPr>
        <w:t>
      4. 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Күні _____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