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30ca" w14:textId="78a3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Үкіметінің 2008 жылғы 23 қаңтардағы № 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23 қаңтардағы № 31 қаулысы. Күші жойылды - Қазақстан Республикасы Үкіметінің 2023 жылғы 7 қыркүйектегі № 772 қаулысымен</w:t>
      </w:r>
    </w:p>
    <w:p>
      <w:pPr>
        <w:spacing w:after="0"/>
        <w:ind w:left="0"/>
        <w:jc w:val="both"/>
      </w:pPr>
      <w:r>
        <w:rPr>
          <w:rFonts w:ascii="Times New Roman"/>
          <w:b w:val="false"/>
          <w:i w:val="false"/>
          <w:color w:val="ff0000"/>
          <w:sz w:val="28"/>
        </w:rPr>
        <w:t xml:space="preserve">
      Ескерту. Күші жойылды - ҚР Үкіметінің 07.09.2023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"Бакалавр" немесе "магистр" дәрежелері берілетін жоғары немесе жоғары оқу орнынан кейінгі білім алуға ақы төлеу үшін білім беру грантын беру қағидаларын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"Бакалавр" немесе "магистр" дәрежелері берілетін жоғары немесе жоғары оқу орнынан кейінгі білім алуға ақы төлеу үшін білім беру грантын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"6. "Бакалавр" дәрежесі берілетін жоғары білім алуға республикалық бюджет қаражаты есебінен ақы төлеу үшін білім беру гранттары (бұдан әрі – жоғары білімнің білім беру гранттары) "Білім туралы" Қазақстан Республикасының Заңы 26-бабының </w:t>
      </w:r>
      <w:r>
        <w:rPr>
          <w:rFonts w:ascii="Times New Roman"/>
          <w:b w:val="false"/>
          <w:i w:val="false"/>
          <w:color w:val="000000"/>
          <w:sz w:val="28"/>
        </w:rPr>
        <w:t>8-1-тармағында</w:t>
      </w:r>
      <w:r>
        <w:rPr>
          <w:rFonts w:ascii="Times New Roman"/>
          <w:b w:val="false"/>
          <w:i w:val="false"/>
          <w:color w:val="000000"/>
          <w:sz w:val="28"/>
        </w:rPr>
        <w:t xml:space="preserve"> көзделген жағдайды және осы тармақтың тоғызыншы бөлігінде көрсетілген адамдарды қоспағанда, оқуға түсушілер өтініш берген білім беру бағдарламалары топтарының кезектілігіне сәйкес білім беру грантын беру туралы куәлік табыс етіліп, ҰБТ нәтижелеріне сәйкес білім беру бағдарламаларының нақты топтары бойынша конкурстық негізде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"16. Ауыл жастары арасынан шыққан Қазақстан Республикасының азаматтары үшін квота белгіленген білім беру бағдарламаларының топтарына арналған конкурс мынадай түрде өтеді: білім беру бағдарламаларының осы топтары бойынша гранттардың жалпы санының 65 %-ы жалпы конкурс тәртібімен беріледі, ал гранттардың қалған 35 %-ына конкурс ауыл жастары арасынан шыққан Қазақстан Республикасының азаматтары үшін ғана өткізіледі.</w:t>
      </w:r>
    </w:p>
    <w:bookmarkEnd w:id="4"/>
    <w:bookmarkStart w:name="z8" w:id="5"/>
    <w:p>
      <w:pPr>
        <w:spacing w:after="0"/>
        <w:ind w:left="0"/>
        <w:jc w:val="both"/>
      </w:pPr>
      <w:r>
        <w:rPr>
          <w:rFonts w:ascii="Times New Roman"/>
          <w:b w:val="false"/>
          <w:i w:val="false"/>
          <w:color w:val="000000"/>
          <w:sz w:val="28"/>
        </w:rPr>
        <w:t>
      Ауылдың әлеуметтік-экономикалық дамуын айқындайтын, Қазақстан Республикасы ЖЖОКБҰ-ға қабылдау квотасы белгіленген білім беру бағдарламалары тобының тізбесін білім беру саласындағы уәкілетті орган бекітеді.".</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