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cf4f" w14:textId="a93c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31 қаңтардағы № 64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26.04.2024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басым жобаларға кредит беру және қаржылық лизинг </w:t>
      </w:r>
      <w:r>
        <w:rPr>
          <w:rFonts w:ascii="Times New Roman"/>
          <w:b w:val="false"/>
          <w:i w:val="false"/>
          <w:color w:val="000000"/>
          <w:sz w:val="28"/>
        </w:rPr>
        <w:t>тетігінде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6" w:id="4"/>
    <w:p>
      <w:pPr>
        <w:spacing w:after="0"/>
        <w:ind w:left="0"/>
        <w:jc w:val="both"/>
      </w:pPr>
      <w:r>
        <w:rPr>
          <w:rFonts w:ascii="Times New Roman"/>
          <w:b w:val="false"/>
          <w:i w:val="false"/>
          <w:color w:val="000000"/>
          <w:sz w:val="28"/>
        </w:rPr>
        <w:t>
      "4. ЕДБ-ге және АНК-ге қаражат беру шарттары:</w:t>
      </w:r>
    </w:p>
    <w:bookmarkEnd w:id="4"/>
    <w:bookmarkStart w:name="z7" w:id="5"/>
    <w:p>
      <w:pPr>
        <w:spacing w:after="0"/>
        <w:ind w:left="0"/>
        <w:jc w:val="both"/>
      </w:pPr>
      <w:r>
        <w:rPr>
          <w:rFonts w:ascii="Times New Roman"/>
          <w:b w:val="false"/>
          <w:i w:val="false"/>
          <w:color w:val="000000"/>
          <w:sz w:val="28"/>
        </w:rPr>
        <w:t>
      Қазақстан Республикасының Ұлттық Банкі өз қаражаты мен өзінің басқаруындағы қаражат есебінен Қазақстан Республикасының Ұлттық Банкі белгілеген базалық мөлшерлеменің көлеміне байланыстырылған және 1,5 пайыздық тармақтан асырылмай ұлғайтылған қорытынды кірістілік мөлшерлемесі бойынша 10 жылға дейін өтеу мерзімімен 1 трлн теңгеге дейінгі сомаға ЕДБ мен АНК облигацияларын сатып алуды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xml:space="preserve">
      бірінші бөліктің төртінші абзацы мынадай редакцияда жазылсын: </w:t>
      </w:r>
    </w:p>
    <w:bookmarkEnd w:id="6"/>
    <w:bookmarkStart w:name="z10" w:id="7"/>
    <w:p>
      <w:pPr>
        <w:spacing w:after="0"/>
        <w:ind w:left="0"/>
        <w:jc w:val="both"/>
      </w:pPr>
      <w:r>
        <w:rPr>
          <w:rFonts w:ascii="Times New Roman"/>
          <w:b w:val="false"/>
          <w:i w:val="false"/>
          <w:color w:val="000000"/>
          <w:sz w:val="28"/>
        </w:rPr>
        <w:t>
      "ЖКС үшін номиналды сыйақы мөлшерлемесі Қазақстан Республикасының Ұлттық Банкі белгілеген және 4,5 (төрт жарым) пайыздық тармаққа ұлғайтылған базалық мөлшерлемеден аспайды. Сыйақының шекті мөлшерлемесін есептеу кезінде Қазақстан Республикасының Ұлттық Банкі белгілеген және кәсіпкердің жобасы бойынша ЕДБ/ЛК шешімін қабылдау кезінде қолданыста болған базалық мөлшерлеме ескеріледі;";</w:t>
      </w:r>
    </w:p>
    <w:bookmarkEnd w:id="7"/>
    <w:bookmarkStart w:name="z11" w:id="8"/>
    <w:p>
      <w:pPr>
        <w:spacing w:after="0"/>
        <w:ind w:left="0"/>
        <w:jc w:val="both"/>
      </w:pPr>
      <w:r>
        <w:rPr>
          <w:rFonts w:ascii="Times New Roman"/>
          <w:b w:val="false"/>
          <w:i w:val="false"/>
          <w:color w:val="000000"/>
          <w:sz w:val="28"/>
        </w:rPr>
        <w:t xml:space="preserve">
      бірінші бөліктің алтыншы абзацы мынадай редакцияда жазылсын: </w:t>
      </w:r>
    </w:p>
    <w:bookmarkEnd w:id="8"/>
    <w:bookmarkStart w:name="z12" w:id="9"/>
    <w:p>
      <w:pPr>
        <w:spacing w:after="0"/>
        <w:ind w:left="0"/>
        <w:jc w:val="both"/>
      </w:pPr>
      <w:r>
        <w:rPr>
          <w:rFonts w:ascii="Times New Roman"/>
          <w:b w:val="false"/>
          <w:i w:val="false"/>
          <w:color w:val="000000"/>
          <w:sz w:val="28"/>
        </w:rPr>
        <w:t>
      "субсидиялау мерзімі – қоса алғанда 5 жылға дейін, бұл ретте ЕДБ, ЛК және АНК кредит/қаржылық лизинг мерзімі ұзақтығының үштен бірінен аспайтын мерзімге кредит/қаржылық лизинг бойынша сыйақы мөлшерлемесінің субсидияланбайтын бөлігін төлеу және/немесе негізгі борышты өтеу бойынша жеңілдікті кезеңді/кейінге қалдыруды ұсына алады.";</w:t>
      </w:r>
    </w:p>
    <w:bookmarkEnd w:id="9"/>
    <w:bookmarkStart w:name="z13" w:id="10"/>
    <w:p>
      <w:pPr>
        <w:spacing w:after="0"/>
        <w:ind w:left="0"/>
        <w:jc w:val="both"/>
      </w:pPr>
      <w:r>
        <w:rPr>
          <w:rFonts w:ascii="Times New Roman"/>
          <w:b w:val="false"/>
          <w:i w:val="false"/>
          <w:color w:val="000000"/>
          <w:sz w:val="28"/>
        </w:rPr>
        <w:t>
      үшінші бөлік мынадай редакцияда жазылсын:</w:t>
      </w:r>
    </w:p>
    <w:bookmarkEnd w:id="10"/>
    <w:bookmarkStart w:name="z14" w:id="11"/>
    <w:p>
      <w:pPr>
        <w:spacing w:after="0"/>
        <w:ind w:left="0"/>
        <w:jc w:val="both"/>
      </w:pPr>
      <w:r>
        <w:rPr>
          <w:rFonts w:ascii="Times New Roman"/>
          <w:b w:val="false"/>
          <w:i w:val="false"/>
          <w:color w:val="000000"/>
          <w:sz w:val="28"/>
        </w:rPr>
        <w:t>
      "Бұл ретте мынадай ЖКС жобалары қаржыландыруға жатпайды:</w:t>
      </w:r>
    </w:p>
    <w:bookmarkEnd w:id="11"/>
    <w:bookmarkStart w:name="z15" w:id="12"/>
    <w:p>
      <w:pPr>
        <w:spacing w:after="0"/>
        <w:ind w:left="0"/>
        <w:jc w:val="both"/>
      </w:pPr>
      <w:r>
        <w:rPr>
          <w:rFonts w:ascii="Times New Roman"/>
          <w:b w:val="false"/>
          <w:i w:val="false"/>
          <w:color w:val="000000"/>
          <w:sz w:val="28"/>
        </w:rPr>
        <w:t>
      1) кредиттік бюроның деректеріне сәйкес кредит беру немесе кредиттік өтінімді беру сәтінде күнтізбелік 90 күннен астам мерзімі өтіп кеткен несиелік берешегі бар;</w:t>
      </w:r>
    </w:p>
    <w:bookmarkEnd w:id="12"/>
    <w:bookmarkStart w:name="z16" w:id="13"/>
    <w:p>
      <w:pPr>
        <w:spacing w:after="0"/>
        <w:ind w:left="0"/>
        <w:jc w:val="both"/>
      </w:pPr>
      <w:r>
        <w:rPr>
          <w:rFonts w:ascii="Times New Roman"/>
          <w:b w:val="false"/>
          <w:i w:val="false"/>
          <w:color w:val="000000"/>
          <w:sz w:val="28"/>
        </w:rPr>
        <w:t>
      2) қаржыландыруды немесе қаржылық лизингті жүзеге асыратын ЕДБ-мен, ЛК-мен және АНК-мен ерекше қатынастар арқылы байланысқан тұлғалар болып табылатын;</w:t>
      </w:r>
    </w:p>
    <w:bookmarkEnd w:id="13"/>
    <w:bookmarkStart w:name="z17" w:id="14"/>
    <w:p>
      <w:pPr>
        <w:spacing w:after="0"/>
        <w:ind w:left="0"/>
        <w:jc w:val="both"/>
      </w:pPr>
      <w:r>
        <w:rPr>
          <w:rFonts w:ascii="Times New Roman"/>
          <w:b w:val="false"/>
          <w:i w:val="false"/>
          <w:color w:val="000000"/>
          <w:sz w:val="28"/>
        </w:rPr>
        <w:t xml:space="preserve">
      3)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w:t>
      </w:r>
    </w:p>
    <w:bookmarkEnd w:id="14"/>
    <w:bookmarkStart w:name="z18" w:id="15"/>
    <w:p>
      <w:pPr>
        <w:spacing w:after="0"/>
        <w:ind w:left="0"/>
        <w:jc w:val="both"/>
      </w:pPr>
      <w:r>
        <w:rPr>
          <w:rFonts w:ascii="Times New Roman"/>
          <w:b w:val="false"/>
          <w:i w:val="false"/>
          <w:color w:val="000000"/>
          <w:sz w:val="28"/>
        </w:rPr>
        <w:t xml:space="preserve">
      4) кәсіпкерлер/акцияларының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ЖКС қоспағанда) тиесілі индустриялық-инновациялық қызмет субъектілері, сондай-ақ меншік нысаны жеке мекеме ретінде ресімделген ЖКС."; </w:t>
      </w:r>
    </w:p>
    <w:bookmarkEnd w:id="15"/>
    <w:bookmarkStart w:name="z19" w:id="16"/>
    <w:p>
      <w:pPr>
        <w:spacing w:after="0"/>
        <w:ind w:left="0"/>
        <w:jc w:val="both"/>
      </w:pPr>
      <w:r>
        <w:rPr>
          <w:rFonts w:ascii="Times New Roman"/>
          <w:b w:val="false"/>
          <w:i w:val="false"/>
          <w:color w:val="000000"/>
          <w:sz w:val="28"/>
        </w:rPr>
        <w:t>
      төртінші бөліктің 1) тармақшасы мынадай редакцияда жазылсын:</w:t>
      </w:r>
    </w:p>
    <w:bookmarkEnd w:id="16"/>
    <w:bookmarkStart w:name="z20" w:id="17"/>
    <w:p>
      <w:pPr>
        <w:spacing w:after="0"/>
        <w:ind w:left="0"/>
        <w:jc w:val="both"/>
      </w:pPr>
      <w:r>
        <w:rPr>
          <w:rFonts w:ascii="Times New Roman"/>
          <w:b w:val="false"/>
          <w:i w:val="false"/>
          <w:color w:val="000000"/>
          <w:sz w:val="28"/>
        </w:rPr>
        <w:t>
      "1) өтінім беру сәтінде мерзімі өткен салықтық берешегінің болмауы;";</w:t>
      </w:r>
    </w:p>
    <w:bookmarkEnd w:id="17"/>
    <w:bookmarkStart w:name="z21" w:id="18"/>
    <w:p>
      <w:pPr>
        <w:spacing w:after="0"/>
        <w:ind w:left="0"/>
        <w:jc w:val="both"/>
      </w:pPr>
      <w:r>
        <w:rPr>
          <w:rFonts w:ascii="Times New Roman"/>
          <w:b w:val="false"/>
          <w:i w:val="false"/>
          <w:color w:val="000000"/>
          <w:sz w:val="28"/>
        </w:rPr>
        <w:t>
      9-тармақтың бесінші және алтыншы абзацтары мынадай редакцияда жазылсын:</w:t>
      </w:r>
    </w:p>
    <w:bookmarkEnd w:id="18"/>
    <w:bookmarkStart w:name="z22" w:id="19"/>
    <w:p>
      <w:pPr>
        <w:spacing w:after="0"/>
        <w:ind w:left="0"/>
        <w:jc w:val="both"/>
      </w:pPr>
      <w:r>
        <w:rPr>
          <w:rFonts w:ascii="Times New Roman"/>
          <w:b w:val="false"/>
          <w:i w:val="false"/>
          <w:color w:val="000000"/>
          <w:sz w:val="28"/>
        </w:rPr>
        <w:t>
      "Агроөнеркәсіптік кешендегі қайта өңдеу бойынша, өңдеу өнеркәсібіндегі және көрсетілетін қызметтердегі жобаларды субсидиялау номиналдық сыйақы мөлшерлемесі Қазақстан Республикасының Ұлттық Банкі белгілеген базалық мөлшерлемеден аспайтын және 7 %-ын ЖКС төлейтін, ал айырмасын мемлекет субсидиялайтын 4,5 (төрт жарым) пайыздық тармаққа ұлғайтылған кредиттер/лизингтік мәмілелер бойынша жүзеге асырылады.</w:t>
      </w:r>
    </w:p>
    <w:bookmarkEnd w:id="19"/>
    <w:bookmarkStart w:name="z23" w:id="20"/>
    <w:p>
      <w:pPr>
        <w:spacing w:after="0"/>
        <w:ind w:left="0"/>
        <w:jc w:val="both"/>
      </w:pPr>
      <w:r>
        <w:rPr>
          <w:rFonts w:ascii="Times New Roman"/>
          <w:b w:val="false"/>
          <w:i w:val="false"/>
          <w:color w:val="000000"/>
          <w:sz w:val="28"/>
        </w:rPr>
        <w:t>
      ЭҚЖЖ 1101 (спирттік ішімдіктерді тазарту, ректификациялау және араластыру) бойынша өңдеу өнеркәсібіндегі жобаларды субсидиялау номиналды сыйақы мөлшерлемесі Қазақстан Республикасының Ұлттық Банкі белгілеген базалық мөлшерлемеден аспайтын және 7,5 %-ын ЖКС төлейтін, ал айырмасын мемлекет субсидиялайтын 4,5 (төрт жарым) пайыздық тармаққа ұлғайтылған кредиттер/лизингтік мәмілелер бойынша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25" w:id="21"/>
    <w:p>
      <w:pPr>
        <w:spacing w:after="0"/>
        <w:ind w:left="0"/>
        <w:jc w:val="both"/>
      </w:pPr>
      <w:r>
        <w:rPr>
          <w:rFonts w:ascii="Times New Roman"/>
          <w:b w:val="false"/>
          <w:i w:val="false"/>
          <w:color w:val="000000"/>
          <w:sz w:val="28"/>
        </w:rPr>
        <w:t>
      "10. ЖКС жобаларына кепілдік беру шарттары:</w:t>
      </w:r>
    </w:p>
    <w:bookmarkEnd w:id="21"/>
    <w:bookmarkStart w:name="z26" w:id="22"/>
    <w:p>
      <w:pPr>
        <w:spacing w:after="0"/>
        <w:ind w:left="0"/>
        <w:jc w:val="both"/>
      </w:pPr>
      <w:r>
        <w:rPr>
          <w:rFonts w:ascii="Times New Roman"/>
          <w:b w:val="false"/>
          <w:i w:val="false"/>
          <w:color w:val="000000"/>
          <w:sz w:val="28"/>
        </w:rPr>
        <w:t>
      Номиналды сыйақы мөлшерлемесі Қазақстан Республикасының Ұлттық Банкі белгілеген базалық мөлшерлемеден аспайтын және ЕДБ/ЛК шешім қабылдаған күнге 4,5 (төрт жарым) пайыздық тармаққа ұлғайтылған ЕДБ кредиттері/ЛК қаржылық лизингі кепілдендіруге жатады. Қарыз алушының бір жобасы шеңберіндегі кепілдік мөлшері 1 млрд теңгені қоса алғанға дейінгі кредит сомасының 50 %-ынан аспайды. Қаржылық лизинг бойынша кепілдіктің ең жоғары мөлшері 1 млрд теңгені қоса алғандағы сомадан аспайтын лизинг нысанасы құнының 70 %-ынан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28" w:id="23"/>
    <w:p>
      <w:pPr>
        <w:spacing w:after="0"/>
        <w:ind w:left="0"/>
        <w:jc w:val="both"/>
      </w:pPr>
      <w:r>
        <w:rPr>
          <w:rFonts w:ascii="Times New Roman"/>
          <w:b w:val="false"/>
          <w:i w:val="false"/>
          <w:color w:val="000000"/>
          <w:sz w:val="28"/>
        </w:rPr>
        <w:t>
      "12. Қаржы агенттігі:</w:t>
      </w:r>
    </w:p>
    <w:bookmarkEnd w:id="23"/>
    <w:bookmarkStart w:name="z29" w:id="24"/>
    <w:p>
      <w:pPr>
        <w:spacing w:after="0"/>
        <w:ind w:left="0"/>
        <w:jc w:val="both"/>
      </w:pPr>
      <w:r>
        <w:rPr>
          <w:rFonts w:ascii="Times New Roman"/>
          <w:b w:val="false"/>
          <w:i w:val="false"/>
          <w:color w:val="000000"/>
          <w:sz w:val="28"/>
        </w:rPr>
        <w:t>
      1) субсидиялау шарты жасалған ЖКС-нің жаңа кредитті және қаржылық лизингті мақсатты пайдалануын мониторингтеуді;</w:t>
      </w:r>
    </w:p>
    <w:bookmarkEnd w:id="24"/>
    <w:bookmarkStart w:name="z30" w:id="25"/>
    <w:p>
      <w:pPr>
        <w:spacing w:after="0"/>
        <w:ind w:left="0"/>
        <w:jc w:val="both"/>
      </w:pPr>
      <w:r>
        <w:rPr>
          <w:rFonts w:ascii="Times New Roman"/>
          <w:b w:val="false"/>
          <w:i w:val="false"/>
          <w:color w:val="000000"/>
          <w:sz w:val="28"/>
        </w:rPr>
        <w:t>
      2) ЕДБ-ға, "Өнеркәсіпті дамыту қоры" акционерлік қоғамына (бұдан әрі – ӨДҚ) және АНК-ге берілген қаражаттың мақсатты және уақтылы қаржыландырылуы жөніндегі ақпаратты жинау мен талдауды жүзеге асырады;</w:t>
      </w:r>
    </w:p>
    <w:bookmarkEnd w:id="25"/>
    <w:bookmarkStart w:name="z31" w:id="26"/>
    <w:p>
      <w:pPr>
        <w:spacing w:after="0"/>
        <w:ind w:left="0"/>
        <w:jc w:val="both"/>
      </w:pPr>
      <w:r>
        <w:rPr>
          <w:rFonts w:ascii="Times New Roman"/>
          <w:b w:val="false"/>
          <w:i w:val="false"/>
          <w:color w:val="000000"/>
          <w:sz w:val="28"/>
        </w:rPr>
        <w:t>
      ЕДБ-ға, ӨДҚ-ға және АНК-ге берілген қаражаттың мақсатты және уақтылы қаржыландырылуы жөніндегі ақпаратты жинау мен талдауды кәсіпкерлік жөніндегі уәкілетті орган бекітетін Басым жобаларға кредит беру тетігінің шеңберінде ұсынылған қаражатты екінші деңгейдегі банктердің мақсатты пайдалануын талдау қағидаларына сәйкес ЕДБ, ӨДҚ және АНК есебінің негізінде қаржы агенттігі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96" w:id="27"/>
    <w:p>
      <w:pPr>
        <w:spacing w:after="0"/>
        <w:ind w:left="0"/>
        <w:jc w:val="both"/>
      </w:pPr>
      <w:r>
        <w:rPr>
          <w:rFonts w:ascii="Times New Roman"/>
          <w:b w:val="false"/>
          <w:i w:val="false"/>
          <w:color w:val="000000"/>
          <w:sz w:val="28"/>
        </w:rPr>
        <w:t>
      2. Осы қаулы мыналарды:</w:t>
      </w:r>
    </w:p>
    <w:bookmarkEnd w:id="27"/>
    <w:bookmarkStart w:name="z297" w:id="28"/>
    <w:p>
      <w:pPr>
        <w:spacing w:after="0"/>
        <w:ind w:left="0"/>
        <w:jc w:val="both"/>
      </w:pPr>
      <w:r>
        <w:rPr>
          <w:rFonts w:ascii="Times New Roman"/>
          <w:b w:val="false"/>
          <w:i w:val="false"/>
          <w:color w:val="000000"/>
          <w:sz w:val="28"/>
        </w:rPr>
        <w:t xml:space="preserve">
      1) 2024 жылғы 1 қаңтардан бастап қолданысқа енгізілетін 1-тармақтың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 жүз отызыншы, екі жүз отыз бірінші, екі жүз отыз екінші, екі жүз отыз үшінші, екі жүз отыз төртінші, екі жүз отыз жетінші, екі жүз отыз сегізінші, екі жүз отыз тоғызыншы, екі жүз қырықыншы, екі жүз қырық бірінші, екі жүз елу екінші, екі жүз елу үшінші, екі жүз елу төртінші абзацтарын;</w:t>
      </w:r>
    </w:p>
    <w:bookmarkEnd w:id="28"/>
    <w:bookmarkStart w:name="z298" w:id="29"/>
    <w:p>
      <w:pPr>
        <w:spacing w:after="0"/>
        <w:ind w:left="0"/>
        <w:jc w:val="both"/>
      </w:pPr>
      <w:r>
        <w:rPr>
          <w:rFonts w:ascii="Times New Roman"/>
          <w:b w:val="false"/>
          <w:i w:val="false"/>
          <w:color w:val="000000"/>
          <w:sz w:val="28"/>
        </w:rPr>
        <w:t xml:space="preserve">
      2) 2026 жылғы 1 қаңтардан бастап қолданысқа енгізілетін 1-тармақтың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 жүз отыз бесінші, екі жүз отыз алтыншы, екі жүз қырық төртінші, екі жүз қырық бесінші, екі жүз қырық алтыншы, екі жүз қырық жетінші, екі жүз қырық сегізінші, екі жүз қырық тоғызыншы, екі жүз елуінші, екі жүз елу бірінші абзацтарын қоспағанда,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қаңтардағы</w:t>
            </w:r>
            <w:r>
              <w:br/>
            </w:r>
            <w:r>
              <w:rPr>
                <w:rFonts w:ascii="Times New Roman"/>
                <w:b w:val="false"/>
                <w:i w:val="false"/>
                <w:color w:val="000000"/>
                <w:sz w:val="20"/>
              </w:rPr>
              <w:t>№ 64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қаңтардағы</w:t>
            </w:r>
            <w:r>
              <w:br/>
            </w:r>
            <w:r>
              <w:rPr>
                <w:rFonts w:ascii="Times New Roman"/>
                <w:b w:val="false"/>
                <w:i w:val="false"/>
                <w:color w:val="000000"/>
                <w:sz w:val="20"/>
              </w:rPr>
              <w:t>№ 64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қаңтардағы</w:t>
            </w:r>
            <w:r>
              <w:br/>
            </w:r>
            <w:r>
              <w:rPr>
                <w:rFonts w:ascii="Times New Roman"/>
                <w:b w:val="false"/>
                <w:i w:val="false"/>
                <w:color w:val="000000"/>
                <w:sz w:val="20"/>
              </w:rPr>
              <w:t>№ 64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қаңтардағы</w:t>
            </w:r>
            <w:r>
              <w:br/>
            </w:r>
            <w:r>
              <w:rPr>
                <w:rFonts w:ascii="Times New Roman"/>
                <w:b w:val="false"/>
                <w:i w:val="false"/>
                <w:color w:val="000000"/>
                <w:sz w:val="20"/>
              </w:rPr>
              <w:t>№ 64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қаңтардағы</w:t>
            </w:r>
            <w:r>
              <w:br/>
            </w:r>
            <w:r>
              <w:rPr>
                <w:rFonts w:ascii="Times New Roman"/>
                <w:b w:val="false"/>
                <w:i w:val="false"/>
                <w:color w:val="000000"/>
                <w:sz w:val="20"/>
              </w:rPr>
              <w:t>№ 64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