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75d86" w14:textId="d675d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халықаралық форумын дайындау және өткізу жөніндегі іс-шаралар жоспарын бекіту туралы</w:t>
      </w:r>
    </w:p>
    <w:p>
      <w:pPr>
        <w:spacing w:after="0"/>
        <w:ind w:left="0"/>
        <w:jc w:val="both"/>
      </w:pPr>
      <w:r>
        <w:rPr>
          <w:rFonts w:ascii="Times New Roman"/>
          <w:b w:val="false"/>
          <w:i w:val="false"/>
          <w:color w:val="000000"/>
          <w:sz w:val="28"/>
        </w:rPr>
        <w:t>Қазақстан Республикасы Үкіметінің 2023 жылғы 7 ақпандағы № 84 қаулысы</w:t>
      </w:r>
    </w:p>
    <w:p>
      <w:pPr>
        <w:spacing w:after="0"/>
        <w:ind w:left="0"/>
        <w:jc w:val="both"/>
      </w:pPr>
      <w:bookmarkStart w:name="z1" w:id="0"/>
      <w:r>
        <w:rPr>
          <w:rFonts w:ascii="Times New Roman"/>
          <w:b w:val="false"/>
          <w:i w:val="false"/>
          <w:color w:val="000000"/>
          <w:sz w:val="28"/>
        </w:rPr>
        <w:t xml:space="preserve">
      2023 жылы Астана халықаралық форумын тиімді ұйымдастыруды және өткізуді қамтамасыз ету мақсатында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Астана халықаралық форумын дайындау және өткізу жөніндегі іс-шаралар </w:t>
      </w:r>
      <w:r>
        <w:rPr>
          <w:rFonts w:ascii="Times New Roman"/>
          <w:b w:val="false"/>
          <w:i w:val="false"/>
          <w:color w:val="000000"/>
          <w:sz w:val="28"/>
        </w:rPr>
        <w:t>жоспары</w:t>
      </w:r>
      <w:r>
        <w:rPr>
          <w:rFonts w:ascii="Times New Roman"/>
          <w:b w:val="false"/>
          <w:i w:val="false"/>
          <w:color w:val="000000"/>
          <w:sz w:val="28"/>
        </w:rPr>
        <w:t xml:space="preserve"> (бұдан әрі – Жоспар) бекітілсін.</w:t>
      </w:r>
    </w:p>
    <w:bookmarkEnd w:id="1"/>
    <w:bookmarkStart w:name="z3" w:id="2"/>
    <w:p>
      <w:pPr>
        <w:spacing w:after="0"/>
        <w:ind w:left="0"/>
        <w:jc w:val="both"/>
      </w:pPr>
      <w:r>
        <w:rPr>
          <w:rFonts w:ascii="Times New Roman"/>
          <w:b w:val="false"/>
          <w:i w:val="false"/>
          <w:color w:val="000000"/>
          <w:sz w:val="28"/>
        </w:rPr>
        <w:t>
      2. Қазақстан Республикасының Ұлттық экономика министрлігі, мүдделі мемлекеттік органдар мен ұйымдар (келісу бойынша) Жоспарда көзделген іс-шаралардың уақтылы орындалуын қамтамасыз етсін.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7 ақпандағы</w:t>
            </w:r>
            <w:r>
              <w:br/>
            </w:r>
            <w:r>
              <w:rPr>
                <w:rFonts w:ascii="Times New Roman"/>
                <w:b w:val="false"/>
                <w:i w:val="false"/>
                <w:color w:val="000000"/>
                <w:sz w:val="20"/>
              </w:rPr>
              <w:t>№ 84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Астана халықаралық форумын дайындау және өткізу жөніндегі іс-шаралар жоспары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w:t>
            </w:r>
          </w:p>
          <w:p>
            <w:pPr>
              <w:spacing w:after="20"/>
              <w:ind w:left="20"/>
              <w:jc w:val="both"/>
            </w:pPr>
            <w:r>
              <w:rPr>
                <w:rFonts w:ascii="Times New Roman"/>
                <w:b w:val="false"/>
                <w:i w:val="false"/>
                <w:color w:val="000000"/>
                <w:sz w:val="20"/>
              </w:rPr>
              <w:t>
нысаны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p>
            <w:pPr>
              <w:spacing w:after="20"/>
              <w:ind w:left="20"/>
              <w:jc w:val="both"/>
            </w:pPr>
            <w:r>
              <w:rPr>
                <w:rFonts w:ascii="Times New Roman"/>
                <w:b w:val="false"/>
                <w:i w:val="false"/>
                <w:color w:val="000000"/>
                <w:sz w:val="20"/>
              </w:rPr>
              <w:t>
орындаушы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 іс-шаралар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Демеушілермен жұмыс, АХФ жұмысына әріптестерді тарту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ҰЭМ-мен келісілген материалдар топтамасы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қаңтар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QazExpoCongress (келісу бойынша), ҰЭМ, ЭЗИ (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АХФ жедел штабының жұмысын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QazExpoCongress</w:t>
            </w:r>
          </w:p>
          <w:p>
            <w:pPr>
              <w:spacing w:after="20"/>
              <w:ind w:left="20"/>
              <w:jc w:val="both"/>
            </w:pPr>
            <w:r>
              <w:rPr>
                <w:rFonts w:ascii="Times New Roman"/>
                <w:b w:val="false"/>
                <w:i w:val="false"/>
                <w:color w:val="000000"/>
                <w:sz w:val="20"/>
              </w:rPr>
              <w:t>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қаңтар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QazExpoCongress (келісу бойынша)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Шақырылатын спикерлер мен модераторлардың тізімін қалыптастыру, ақылы негізде шақырылатын спикерлер тізімін айқындау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спикерлер тізімі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қаңтар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ЭЗИ (келісу бойынша),  QazExpoCongress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АХФ-ның қазақстандық және шетелдік қатысушылары үшін шақырулар жіберу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шақыру хаттары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ЭЗИ (келісу бойынша), СІМ, ұйымдастыру комитеті,  QazExpoCongress</w:t>
            </w:r>
          </w:p>
          <w:p>
            <w:pPr>
              <w:spacing w:after="20"/>
              <w:ind w:left="20"/>
              <w:jc w:val="both"/>
            </w:pPr>
            <w:r>
              <w:rPr>
                <w:rFonts w:ascii="Times New Roman"/>
                <w:b w:val="false"/>
                <w:i w:val="false"/>
                <w:color w:val="000000"/>
                <w:sz w:val="20"/>
              </w:rPr>
              <w:t>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АХҚО экспат орталығының базасында АХФ шетелдік қатысушылары мен қонақтарына визалық қолдау көрсетуді қамтамасыз ету үшін "бір терезе" қағидаты бойынша жұмысты ұйымдастыру, оның ішінде Қазақстан Республикасының визасына шақыруларды ресімдеу және АХФ-ның шетелдік қатысушылары мен қонақтарына Қазақстан Республикасының визаларын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жұмыс тобы,</w:t>
            </w:r>
          </w:p>
          <w:p>
            <w:pPr>
              <w:spacing w:after="20"/>
              <w:ind w:left="20"/>
              <w:jc w:val="both"/>
            </w:pPr>
            <w:r>
              <w:rPr>
                <w:rFonts w:ascii="Times New Roman"/>
                <w:b w:val="false"/>
                <w:i w:val="false"/>
                <w:color w:val="000000"/>
                <w:sz w:val="20"/>
              </w:rPr>
              <w:t>
шетелдік қатысушылар үшін шақырулар және визалар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ақпан –</w:t>
            </w:r>
          </w:p>
          <w:p>
            <w:pPr>
              <w:spacing w:after="20"/>
              <w:ind w:left="20"/>
              <w:jc w:val="both"/>
            </w:pPr>
            <w:r>
              <w:rPr>
                <w:rFonts w:ascii="Times New Roman"/>
                <w:b w:val="false"/>
                <w:i w:val="false"/>
                <w:color w:val="000000"/>
                <w:sz w:val="20"/>
              </w:rPr>
              <w:t>
маусым</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ІІМ, ҰҚК ШҚ (келісу бойынша), ҰЭМ, АХҚО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АХФ іс-шараларын безендірудің брендбугі мен дизайнын әзірлеу (үй-жайлар, залдар, баспа өнімдері, үлестірме материалдар, таныстырылым, AХФ өткізетін орынның сыртын безендіру)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брендбук</w:t>
            </w:r>
          </w:p>
          <w:p>
            <w:pPr>
              <w:spacing w:after="20"/>
              <w:ind w:left="20"/>
              <w:jc w:val="both"/>
            </w:pPr>
            <w:r>
              <w:rPr>
                <w:rFonts w:ascii="Times New Roman"/>
                <w:b w:val="false"/>
                <w:i w:val="false"/>
                <w:color w:val="000000"/>
                <w:sz w:val="20"/>
              </w:rPr>
              <w:t>
және дизайндарды бекіту хаттамасы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наурыз –маусым</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QazExpoCongress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бюджет/демеушілік қаражат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АХФ спикерлері мен модераторлары үшін қонақүй нөмірлерін брондауды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брондалған</w:t>
            </w:r>
          </w:p>
          <w:p>
            <w:pPr>
              <w:spacing w:after="20"/>
              <w:ind w:left="20"/>
              <w:jc w:val="both"/>
            </w:pPr>
            <w:r>
              <w:rPr>
                <w:rFonts w:ascii="Times New Roman"/>
                <w:b w:val="false"/>
                <w:i w:val="false"/>
                <w:color w:val="000000"/>
                <w:sz w:val="20"/>
              </w:rPr>
              <w:t>
нөмірлер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2023 жылғы наурыз –маусым</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QazExpoCongress (келісу бойынша), Астана қаласының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демеушілік</w:t>
            </w:r>
          </w:p>
          <w:p>
            <w:pPr>
              <w:spacing w:after="20"/>
              <w:ind w:left="20"/>
              <w:jc w:val="both"/>
            </w:pPr>
            <w:r>
              <w:rPr>
                <w:rFonts w:ascii="Times New Roman"/>
                <w:b w:val="false"/>
                <w:i w:val="false"/>
                <w:color w:val="000000"/>
                <w:sz w:val="20"/>
              </w:rPr>
              <w:t>
қаражат/республикалық бюджет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АХФ спикерлері мен модераторлары үшін авиабилеттерді брондауды (қажет болған жағдайда)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брондалған</w:t>
            </w:r>
          </w:p>
          <w:p>
            <w:pPr>
              <w:spacing w:after="20"/>
              <w:ind w:left="20"/>
              <w:jc w:val="both"/>
            </w:pPr>
            <w:r>
              <w:rPr>
                <w:rFonts w:ascii="Times New Roman"/>
                <w:b w:val="false"/>
                <w:i w:val="false"/>
                <w:color w:val="000000"/>
                <w:sz w:val="20"/>
              </w:rPr>
              <w:t>
авиабилеттер</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QazExpoCongress (келісу бойынша), Астана қаласының әкімдігі, ЭЗИ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демеушілік</w:t>
            </w:r>
          </w:p>
          <w:p>
            <w:pPr>
              <w:spacing w:after="20"/>
              <w:ind w:left="20"/>
              <w:jc w:val="both"/>
            </w:pPr>
            <w:r>
              <w:rPr>
                <w:rFonts w:ascii="Times New Roman"/>
                <w:b w:val="false"/>
                <w:i w:val="false"/>
                <w:color w:val="000000"/>
                <w:sz w:val="20"/>
              </w:rPr>
              <w:t>
қаражат/республикалық бюджет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AХФ вебсайты мен мобильді қосымшасын әзірлеу, жаппай онлайн хабар таратуды қоса алғанда, онлайн платформаны қамтамасыз ету, АХФ материалдарын (архитектура, спикерлер, хабарландырулар, жаңалықтар, қатысушылар мен әріптестер үшін анықтамалық ақпарат) сайтта орналастыру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АХФ сайты, онлайн платформа, АХФ мобильді қосымшасы</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QazExpoCongress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Сайтта және АХФ мобильді қосымшасында орналастыру үшін материалдарды үш тілге (қазақ, орыс, ағылшын) аудару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QazExpoCongress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АХФ сайтында шетелдік және қазақстандық қатысушыларды тіркеуді қамтамасыз ету (ақылы және ақысыз негізде)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QazExpoCongress (келісу бойынша), 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қызметтермен өзара іс-қимыл (Астана қаласының әкімдігі, ТЖД, АХФ өткізілетін орындарда медициналық көмек көрсету пункттерін ұйымдастыру, АХФ өткізу кезеңінде қауіпсіздік пен қоғамдық тәртіпті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 жоспары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сәуір –мамыр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QazExpoCongress (келісу бойынша), Астана қаласының әкімдігі, ІІМ, ТЖМ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Волонтерлік қызметті ұйымдастыру, оның ішінде жоғары оқу орындарының шет тілдерін білетін студенттері арасынан волонтерлердің қатысуын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волонтерлер</w:t>
            </w:r>
          </w:p>
          <w:p>
            <w:pPr>
              <w:spacing w:after="20"/>
              <w:ind w:left="20"/>
              <w:jc w:val="both"/>
            </w:pPr>
            <w:r>
              <w:rPr>
                <w:rFonts w:ascii="Times New Roman"/>
                <w:b w:val="false"/>
                <w:i w:val="false"/>
                <w:color w:val="000000"/>
                <w:sz w:val="20"/>
              </w:rPr>
              <w:t>
тізімі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мамыр – маусым</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QazExpoCongress (келісу бойынша),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Аударманы (синхронды,</w:t>
            </w:r>
          </w:p>
          <w:p>
            <w:pPr>
              <w:spacing w:after="20"/>
              <w:ind w:left="20"/>
              <w:jc w:val="both"/>
            </w:pPr>
            <w:r>
              <w:rPr>
                <w:rFonts w:ascii="Times New Roman"/>
                <w:b w:val="false"/>
                <w:i w:val="false"/>
                <w:color w:val="000000"/>
                <w:sz w:val="20"/>
              </w:rPr>
              <w:t>
дәйекті) қамтамасыз ету қызметтерін ұйымдастыру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шарттары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мамыр – маусым</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QazExpoCongress (келісу бойынша), 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АХФ қатысушыларына үлестірме материалдар дайындау (әзірлеу, тираждау), кәдесыйлармен және үлестірме материалдармен, полиграфиямен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үлестірме құжаттар</w:t>
            </w:r>
          </w:p>
          <w:p>
            <w:pPr>
              <w:spacing w:after="20"/>
              <w:ind w:left="20"/>
              <w:jc w:val="both"/>
            </w:pPr>
            <w:r>
              <w:rPr>
                <w:rFonts w:ascii="Times New Roman"/>
                <w:b w:val="false"/>
                <w:i w:val="false"/>
                <w:color w:val="000000"/>
                <w:sz w:val="20"/>
              </w:rPr>
              <w:t>
топтамасы және шығарылған кәдесыйлар мен үлестірме өнімдер</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QazExpoCongress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демеушілік</w:t>
            </w:r>
          </w:p>
          <w:p>
            <w:pPr>
              <w:spacing w:after="20"/>
              <w:ind w:left="20"/>
              <w:jc w:val="both"/>
            </w:pPr>
            <w:r>
              <w:rPr>
                <w:rFonts w:ascii="Times New Roman"/>
                <w:b w:val="false"/>
                <w:i w:val="false"/>
                <w:color w:val="000000"/>
                <w:sz w:val="20"/>
              </w:rPr>
              <w:t>
қаражат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АХФ өткізілетін орындарын, әуежайды және қатысушылар мен қонақтар жүретін бағдарларды безендіру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 сыртқы безендіру</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әкімдігі QazExpoCongress (келісу бойынша)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бюджет/демеушілік</w:t>
            </w:r>
          </w:p>
          <w:p>
            <w:pPr>
              <w:spacing w:after="20"/>
              <w:ind w:left="20"/>
              <w:jc w:val="both"/>
            </w:pPr>
            <w:r>
              <w:rPr>
                <w:rFonts w:ascii="Times New Roman"/>
                <w:b w:val="false"/>
                <w:i w:val="false"/>
                <w:color w:val="000000"/>
                <w:sz w:val="20"/>
              </w:rPr>
              <w:t>
қаражат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АХФ қатысушылары үшін тамақтандыруды (кофе-брейк, түскі ас)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кестесі</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QazExpoCongress (келісу бойынша), Астана қаласының әкiмдiгi, ПІБ (келiсу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және шекаралық бақылауды қамтамасыз ету/АХФ қатысушыларын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мамыр – маусым</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2023 жылғы мамыр –маусым</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МКК, СІМ, ҰҚК ШҚ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техникасымен, байланыс құралдарымен және синхронды жабдықтармен (аудио, бейнежабдықтар, брендтеу, жиһаз және қажет болған кезде  басқа да қосымша жабдықтар) қамтамасыз етуді қоса алғанда, АХФ өткізу алаңдарын техникалық жарақтандыру мен безендіруді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 көрсету туралы шарттар</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QazExpoCongress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Қатысушыларға көліктік қызмет көрсетуді қамтамасыз ету, оның ішінде келу орындарында қарсы алу/шығарып салу, спикерлер мен модераторларға байланыс офицерлерін бекіту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w:t>
            </w:r>
          </w:p>
          <w:p>
            <w:pPr>
              <w:spacing w:after="20"/>
              <w:ind w:left="20"/>
              <w:jc w:val="both"/>
            </w:pPr>
            <w:r>
              <w:rPr>
                <w:rFonts w:ascii="Times New Roman"/>
                <w:b w:val="false"/>
                <w:i w:val="false"/>
                <w:color w:val="000000"/>
                <w:sz w:val="20"/>
              </w:rPr>
              <w:t>
қызмет көрсету кестелері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мамыр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QazExpoCongress (келісу бойынша), ПІБ (келісу бойынша),</w:t>
            </w:r>
          </w:p>
          <w:p>
            <w:pPr>
              <w:spacing w:after="20"/>
              <w:ind w:left="20"/>
              <w:jc w:val="both"/>
            </w:pPr>
            <w:r>
              <w:rPr>
                <w:rFonts w:ascii="Times New Roman"/>
                <w:b w:val="false"/>
                <w:i w:val="false"/>
                <w:color w:val="000000"/>
                <w:sz w:val="20"/>
              </w:rPr>
              <w:t>
Астана қаласының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демеушілік</w:t>
            </w:r>
          </w:p>
          <w:p>
            <w:pPr>
              <w:spacing w:after="20"/>
              <w:ind w:left="20"/>
              <w:jc w:val="both"/>
            </w:pPr>
            <w:r>
              <w:rPr>
                <w:rFonts w:ascii="Times New Roman"/>
                <w:b w:val="false"/>
                <w:i w:val="false"/>
                <w:color w:val="000000"/>
                <w:sz w:val="20"/>
              </w:rPr>
              <w:t>
қаражат/республикалық қаражат</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Спикерлер мен модераторлардың келу кестесін, тұру бағдарламасын қалыптастыру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кестесі және тұру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мамыр –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QazExpoCongress (келісу бойынша), ҰЭМ, ЭЗИ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AХФ іс-шаралары үшін үй-жайларды жалға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 туралы шарт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мамыр –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QazExpoCongress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AХФ қатысушылары үшін мәдени бағдарламаны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АХФ мәдени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мамыр –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QazExpoCongress (келісу бойынша), Астана қаласының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демеушілік қаражат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мақсаттағы өніммен қамтамасыз ету (маскалар, санитайзерлер  және басқалар), ПТР тестілеу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сатып алу туралы шарт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мамыр –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QazExpoCongress (келісу бойынша),</w:t>
            </w:r>
          </w:p>
          <w:p>
            <w:pPr>
              <w:spacing w:after="20"/>
              <w:ind w:left="20"/>
              <w:jc w:val="both"/>
            </w:pPr>
            <w:r>
              <w:rPr>
                <w:rFonts w:ascii="Times New Roman"/>
                <w:b w:val="false"/>
                <w:i w:val="false"/>
                <w:color w:val="000000"/>
                <w:sz w:val="20"/>
              </w:rPr>
              <w:t>
Астана қаласының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сүйемелдеу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журналистерді шақыруды және аккредиттеуді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аккредиттелген журналистер тізімі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ақпан –</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QazExpoCongress (келісу бойынша),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АХФ бойынша шетелдік және қазақстандық БАҚ-та PR іс-шараларын ұйымдастыру және өткізу (имидждік сипаттағы материалдарды қоса алғанда: деректі фильмдер, бейне-роликтер, мақалалар, баспасөз конференциялары)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медиа-жоспар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сәуір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QazExpoCongress (келісу бойынша), АҚДМ, ҰЭМ, 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журналистерді шақыруды және аккредиттеуді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аккредиттелген</w:t>
            </w:r>
          </w:p>
          <w:p>
            <w:pPr>
              <w:spacing w:after="20"/>
              <w:ind w:left="20"/>
              <w:jc w:val="both"/>
            </w:pPr>
            <w:r>
              <w:rPr>
                <w:rFonts w:ascii="Times New Roman"/>
                <w:b w:val="false"/>
                <w:i w:val="false"/>
                <w:color w:val="000000"/>
                <w:sz w:val="20"/>
              </w:rPr>
              <w:t>
журналистердің қатысуы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сәуір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QazExpoCongress (келісу бойынша),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АХФ үшін медиа контентті қалыптастыру және өндіру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 контент</w:t>
            </w:r>
          </w:p>
          <w:p>
            <w:pPr>
              <w:spacing w:after="20"/>
              <w:ind w:left="20"/>
              <w:jc w:val="both"/>
            </w:pPr>
            <w:r>
              <w:rPr>
                <w:rFonts w:ascii="Times New Roman"/>
                <w:b w:val="false"/>
                <w:i w:val="false"/>
                <w:color w:val="000000"/>
                <w:sz w:val="20"/>
              </w:rPr>
              <w:t>
(АХФ туралы бейнеролик)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сәуір –</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QazExpoCongress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АХФ делегация басшылары мен мүшелері үшін концерттік бағдарлама өткізе отырып,  Қазақстан Республикасы Үкіметінің атынан ресми қабылдау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w:t>
            </w:r>
          </w:p>
          <w:p>
            <w:pPr>
              <w:spacing w:after="20"/>
              <w:ind w:left="20"/>
              <w:jc w:val="both"/>
            </w:pPr>
            <w:r>
              <w:rPr>
                <w:rFonts w:ascii="Times New Roman"/>
                <w:b w:val="false"/>
                <w:i w:val="false"/>
                <w:color w:val="000000"/>
                <w:sz w:val="20"/>
              </w:rPr>
              <w:t>
қабылдау бағдарламасы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мамыр –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QazExpoCongress (келісу бойынша), Астана қаласының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сипаттағы іс-шаралар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тапсырмасына сәйкес 210 "Астана экономикалық форумын ұйымдастыру және өткізу үшін "QazExpoCongress" ҰК" АҚ-ға нысаналы аударым" бюджеттік бағдарламасының атауын өзгерту туралы Қаржыминіне ұсыныс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қаңтар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СИМ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АХФ тұжырымдамасын, архитектурасын және бағдарламасын қалыптастыру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АХФ қалыптастырылған бағдарламасы мен архитектурасы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қаңтар –</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ЭЗИ (келісу бойынша), ҚНРДА (келісу бойынша), ҰБ (келісу бойынша), ұйымдастыру комитеті, QazExpoCongress (келісу бойынша), АХҚО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Пленарлық отырыстың бағдарламасын, спикерлер мен модераторлар тізімін қалыптастыру, спикерлермен және модераторлармен жұмыс, растауларды жинау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пленарлық отырыстың бағдарламасы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ЭЗИ (келісу бойынша), 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ресми тұлғаларының сөз сөйлеу тезистерінің жобаларын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 материалдар топтамасы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ЭЗИ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басшыларының АХФ қонақтарымен/қатысушыларымен екіжақты кездесулерін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екіжақты</w:t>
            </w:r>
          </w:p>
          <w:p>
            <w:pPr>
              <w:spacing w:after="20"/>
              <w:ind w:left="20"/>
              <w:jc w:val="both"/>
            </w:pPr>
            <w:r>
              <w:rPr>
                <w:rFonts w:ascii="Times New Roman"/>
                <w:b w:val="false"/>
                <w:i w:val="false"/>
                <w:color w:val="000000"/>
                <w:sz w:val="20"/>
              </w:rPr>
              <w:t>
кездесулер кестесі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сәуір –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ұйымдастыру комитеті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AХФ пленарлық отырысын жоғары халықаралық деңгейде ұйымдастыру және өткізу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Үкіметіне ақпарат</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маусым</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ЭЗИ (келісу бойынша),</w:t>
            </w:r>
          </w:p>
          <w:p>
            <w:pPr>
              <w:spacing w:after="20"/>
              <w:ind w:left="20"/>
              <w:jc w:val="both"/>
            </w:pPr>
            <w:r>
              <w:rPr>
                <w:rFonts w:ascii="Times New Roman"/>
                <w:b w:val="false"/>
                <w:i w:val="false"/>
                <w:color w:val="000000"/>
                <w:sz w:val="20"/>
              </w:rPr>
              <w:t>
QazExpoCongress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мен келісімдерге қол қоюдың салтанатты рәсімін ұйымдастыру және өткізу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ЭЗИ (келісу бойынша), СІМ, QazExpoCongress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bookmarkStart w:name="z7" w:id="5"/>
    <w:p>
      <w:pPr>
        <w:spacing w:after="0"/>
        <w:ind w:left="0"/>
        <w:jc w:val="both"/>
      </w:pPr>
      <w:r>
        <w:rPr>
          <w:rFonts w:ascii="Times New Roman"/>
          <w:b w:val="false"/>
          <w:i w:val="false"/>
          <w:color w:val="000000"/>
          <w:sz w:val="28"/>
        </w:rPr>
        <w:t>
      Ескертпе: аббревиатуралардың толық жазылуы:</w:t>
      </w:r>
    </w:p>
    <w:bookmarkEnd w:id="5"/>
    <w:p>
      <w:pPr>
        <w:spacing w:after="0"/>
        <w:ind w:left="0"/>
        <w:jc w:val="both"/>
      </w:pPr>
      <w:r>
        <w:rPr>
          <w:rFonts w:ascii="Times New Roman"/>
          <w:b w:val="false"/>
          <w:i w:val="false"/>
          <w:color w:val="000000"/>
          <w:sz w:val="28"/>
        </w:rPr>
        <w:t>
      АҚДМ – Қазақстан Республикасының Ақпарат және қоғамдық даму министрлігі</w:t>
      </w:r>
    </w:p>
    <w:p>
      <w:pPr>
        <w:spacing w:after="0"/>
        <w:ind w:left="0"/>
        <w:jc w:val="both"/>
      </w:pPr>
      <w:r>
        <w:rPr>
          <w:rFonts w:ascii="Times New Roman"/>
          <w:b w:val="false"/>
          <w:i w:val="false"/>
          <w:color w:val="000000"/>
          <w:sz w:val="28"/>
        </w:rPr>
        <w:t xml:space="preserve">
      АХҚО – "Астана" халықаралық қаржы орталығы </w:t>
      </w:r>
    </w:p>
    <w:p>
      <w:pPr>
        <w:spacing w:after="0"/>
        <w:ind w:left="0"/>
        <w:jc w:val="both"/>
      </w:pPr>
      <w:r>
        <w:rPr>
          <w:rFonts w:ascii="Times New Roman"/>
          <w:b w:val="false"/>
          <w:i w:val="false"/>
          <w:color w:val="000000"/>
          <w:sz w:val="28"/>
        </w:rPr>
        <w:t xml:space="preserve">
      АХФ – Астана халықаралық форумы </w:t>
      </w:r>
    </w:p>
    <w:p>
      <w:pPr>
        <w:spacing w:after="0"/>
        <w:ind w:left="0"/>
        <w:jc w:val="both"/>
      </w:pPr>
      <w:r>
        <w:rPr>
          <w:rFonts w:ascii="Times New Roman"/>
          <w:b w:val="false"/>
          <w:i w:val="false"/>
          <w:color w:val="000000"/>
          <w:sz w:val="28"/>
        </w:rPr>
        <w:t>
      БАҚ – бұқаралық ақпарат құралдары</w:t>
      </w:r>
    </w:p>
    <w:p>
      <w:pPr>
        <w:spacing w:after="0"/>
        <w:ind w:left="0"/>
        <w:jc w:val="both"/>
      </w:pPr>
      <w:r>
        <w:rPr>
          <w:rFonts w:ascii="Times New Roman"/>
          <w:b w:val="false"/>
          <w:i w:val="false"/>
          <w:color w:val="000000"/>
          <w:sz w:val="28"/>
        </w:rPr>
        <w:t>
      ҒЖБМ – Қазақстан Республикасының Ғылым және жоғары білім министрлігі</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both"/>
      </w:pPr>
      <w:r>
        <w:rPr>
          <w:rFonts w:ascii="Times New Roman"/>
          <w:b w:val="false"/>
          <w:i w:val="false"/>
          <w:color w:val="000000"/>
          <w:sz w:val="28"/>
        </w:rPr>
        <w:t>
      Қаржымині МКК – Қазақстан Республикасы Қаржы министрлігінің Мемлекеттік кірістер комитеті</w:t>
      </w:r>
    </w:p>
    <w:p>
      <w:pPr>
        <w:spacing w:after="0"/>
        <w:ind w:left="0"/>
        <w:jc w:val="both"/>
      </w:pPr>
      <w:r>
        <w:rPr>
          <w:rFonts w:ascii="Times New Roman"/>
          <w:b w:val="false"/>
          <w:i w:val="false"/>
          <w:color w:val="000000"/>
          <w:sz w:val="28"/>
        </w:rPr>
        <w:t>
      ҚНРДА – Қазақстан Республикасының Қаржы нарығын реттеу және дамыту агенттігі</w:t>
      </w:r>
    </w:p>
    <w:p>
      <w:pPr>
        <w:spacing w:after="0"/>
        <w:ind w:left="0"/>
        <w:jc w:val="both"/>
      </w:pPr>
      <w:r>
        <w:rPr>
          <w:rFonts w:ascii="Times New Roman"/>
          <w:b w:val="false"/>
          <w:i w:val="false"/>
          <w:color w:val="000000"/>
          <w:sz w:val="28"/>
        </w:rPr>
        <w:t>
      МСМ – Қазақстан Республикасының Мәдениет және спорт министрлігі</w:t>
      </w:r>
    </w:p>
    <w:p>
      <w:pPr>
        <w:spacing w:after="0"/>
        <w:ind w:left="0"/>
        <w:jc w:val="both"/>
      </w:pPr>
      <w:r>
        <w:rPr>
          <w:rFonts w:ascii="Times New Roman"/>
          <w:b w:val="false"/>
          <w:i w:val="false"/>
          <w:color w:val="000000"/>
          <w:sz w:val="28"/>
        </w:rPr>
        <w:t xml:space="preserve">
      ПІБ – Қазақстан Республикасы Президентінің Іс басқармасы      </w:t>
      </w:r>
    </w:p>
    <w:p>
      <w:pPr>
        <w:spacing w:after="0"/>
        <w:ind w:left="0"/>
        <w:jc w:val="both"/>
      </w:pPr>
      <w:r>
        <w:rPr>
          <w:rFonts w:ascii="Times New Roman"/>
          <w:b w:val="false"/>
          <w:i w:val="false"/>
          <w:color w:val="000000"/>
          <w:sz w:val="28"/>
        </w:rPr>
        <w:t>
      ПТР – полимеразды тізбекті реакция</w:t>
      </w:r>
    </w:p>
    <w:p>
      <w:pPr>
        <w:spacing w:after="0"/>
        <w:ind w:left="0"/>
        <w:jc w:val="both"/>
      </w:pPr>
      <w:r>
        <w:rPr>
          <w:rFonts w:ascii="Times New Roman"/>
          <w:b w:val="false"/>
          <w:i w:val="false"/>
          <w:color w:val="000000"/>
          <w:sz w:val="28"/>
        </w:rPr>
        <w:t>
      СІМ – Қазақстан Республикасының Сыртқы істер министрлігі</w:t>
      </w:r>
    </w:p>
    <w:p>
      <w:pPr>
        <w:spacing w:after="0"/>
        <w:ind w:left="0"/>
        <w:jc w:val="both"/>
      </w:pPr>
      <w:r>
        <w:rPr>
          <w:rFonts w:ascii="Times New Roman"/>
          <w:b w:val="false"/>
          <w:i w:val="false"/>
          <w:color w:val="000000"/>
          <w:sz w:val="28"/>
        </w:rPr>
        <w:t>
      "Самұрық-Қазына" ҰӘҚ" АҚ – "Самұрық-Қазына" ұлттық әл-ауқат қоры" акционерлік қоғамы</w:t>
      </w:r>
    </w:p>
    <w:p>
      <w:pPr>
        <w:spacing w:after="0"/>
        <w:ind w:left="0"/>
        <w:jc w:val="both"/>
      </w:pPr>
      <w:r>
        <w:rPr>
          <w:rFonts w:ascii="Times New Roman"/>
          <w:b w:val="false"/>
          <w:i w:val="false"/>
          <w:color w:val="000000"/>
          <w:sz w:val="28"/>
        </w:rPr>
        <w:t>
      ТЖМ – Қазақстан Республикасының Төтенше жағдайлар министрлігі</w:t>
      </w:r>
    </w:p>
    <w:p>
      <w:pPr>
        <w:spacing w:after="0"/>
        <w:ind w:left="0"/>
        <w:jc w:val="both"/>
      </w:pPr>
      <w:r>
        <w:rPr>
          <w:rFonts w:ascii="Times New Roman"/>
          <w:b w:val="false"/>
          <w:i w:val="false"/>
          <w:color w:val="000000"/>
          <w:sz w:val="28"/>
        </w:rPr>
        <w:t>
      ТЖМ ТЖД – Қазақстан Республикасы Төтенше жағдайлар министрлігінің Төтенше жағдайлар департаменті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ҰҚК ШҚ – Қазақстан Республикасы Ұлттық қауіпсіздік комитетінің Шекара қызметі</w:t>
      </w:r>
    </w:p>
    <w:p>
      <w:pPr>
        <w:spacing w:after="0"/>
        <w:ind w:left="0"/>
        <w:jc w:val="both"/>
      </w:pPr>
      <w:r>
        <w:rPr>
          <w:rFonts w:ascii="Times New Roman"/>
          <w:b w:val="false"/>
          <w:i w:val="false"/>
          <w:color w:val="000000"/>
          <w:sz w:val="28"/>
        </w:rPr>
        <w:t>
      ҰБ – Қазақстан Республикасының Ұлттық Банкі</w:t>
      </w:r>
    </w:p>
    <w:p>
      <w:pPr>
        <w:spacing w:after="0"/>
        <w:ind w:left="0"/>
        <w:jc w:val="both"/>
      </w:pPr>
      <w:r>
        <w:rPr>
          <w:rFonts w:ascii="Times New Roman"/>
          <w:b w:val="false"/>
          <w:i w:val="false"/>
          <w:color w:val="000000"/>
          <w:sz w:val="28"/>
        </w:rPr>
        <w:t>
      ІІМ – Қазақстан Республикасының Ішкі істер министрлігі</w:t>
      </w:r>
    </w:p>
    <w:p>
      <w:pPr>
        <w:spacing w:after="0"/>
        <w:ind w:left="0"/>
        <w:jc w:val="both"/>
      </w:pPr>
      <w:r>
        <w:rPr>
          <w:rFonts w:ascii="Times New Roman"/>
          <w:b w:val="false"/>
          <w:i w:val="false"/>
          <w:color w:val="000000"/>
          <w:sz w:val="28"/>
        </w:rPr>
        <w:t>
      "ЭЗИ" АҚ – "Экономикалық зерттеулер институты" акционерлік қоғамы</w:t>
      </w:r>
    </w:p>
    <w:p>
      <w:pPr>
        <w:spacing w:after="0"/>
        <w:ind w:left="0"/>
        <w:jc w:val="both"/>
      </w:pPr>
      <w:r>
        <w:rPr>
          <w:rFonts w:ascii="Times New Roman"/>
          <w:b w:val="false"/>
          <w:i w:val="false"/>
          <w:color w:val="000000"/>
          <w:sz w:val="28"/>
        </w:rPr>
        <w:t>
      QazExpoCongress – "QazExpoCongress" ұлттық компаниясы" акционерлік қоғамы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